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122803446"/>
        <w:docPartObj>
          <w:docPartGallery w:val="Cover Pages"/>
          <w:docPartUnique/>
        </w:docPartObj>
      </w:sdtPr>
      <w:sdtEndPr>
        <w:rPr>
          <w:rFonts w:ascii="Arial" w:hAnsi="Arial" w:cs="Arial"/>
          <w:b/>
        </w:rPr>
      </w:sdtEndPr>
      <w:sdtContent>
        <w:p w:rsidR="00B26224" w:rsidRDefault="00DF50FB" w:rsidP="00052769">
          <w:pPr>
            <w:jc w:val="center"/>
          </w:pPr>
          <w:r>
            <w:rPr>
              <w:noProof/>
            </w:rPr>
            <w:drawing>
              <wp:anchor distT="0" distB="0" distL="114300" distR="114300" simplePos="0" relativeHeight="251734016" behindDoc="1" locked="0" layoutInCell="1" allowOverlap="1">
                <wp:simplePos x="0" y="0"/>
                <wp:positionH relativeFrom="column">
                  <wp:posOffset>-752475</wp:posOffset>
                </wp:positionH>
                <wp:positionV relativeFrom="paragraph">
                  <wp:posOffset>0</wp:posOffset>
                </wp:positionV>
                <wp:extent cx="7418740" cy="8800509"/>
                <wp:effectExtent l="0" t="0" r="0" b="635"/>
                <wp:wrapTight wrapText="bothSides">
                  <wp:wrapPolygon edited="0">
                    <wp:start x="0" y="0"/>
                    <wp:lineTo x="0" y="21555"/>
                    <wp:lineTo x="21520" y="21555"/>
                    <wp:lineTo x="21520"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2016 business survey cover p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18740" cy="8800509"/>
                        </a:xfrm>
                        <a:prstGeom prst="rect">
                          <a:avLst/>
                        </a:prstGeom>
                      </pic:spPr>
                    </pic:pic>
                  </a:graphicData>
                </a:graphic>
                <wp14:sizeRelH relativeFrom="page">
                  <wp14:pctWidth>0</wp14:pctWidth>
                </wp14:sizeRelH>
                <wp14:sizeRelV relativeFrom="page">
                  <wp14:pctHeight>0</wp14:pctHeight>
                </wp14:sizeRelV>
              </wp:anchor>
            </w:drawing>
          </w:r>
          <w:r w:rsidR="00052769">
            <w:rPr>
              <w:noProof/>
            </w:rPr>
            <w:softHyphen/>
          </w:r>
          <w:r w:rsidR="00052769">
            <w:rPr>
              <w:noProof/>
            </w:rPr>
            <w:softHyphen/>
          </w:r>
        </w:p>
        <w:p w:rsidR="00B26224" w:rsidRDefault="005648CC">
          <w:pPr>
            <w:rPr>
              <w:rFonts w:ascii="Arial" w:hAnsi="Arial" w:cs="Arial"/>
              <w:b/>
            </w:rPr>
          </w:pPr>
          <w:r>
            <w:rPr>
              <w:rFonts w:ascii="Arial" w:hAnsi="Arial" w:cs="Arial"/>
              <w:b/>
              <w:noProof/>
            </w:rPr>
            <w:lastRenderedPageBreak/>
            <w:drawing>
              <wp:anchor distT="0" distB="0" distL="114300" distR="114300" simplePos="0" relativeHeight="251711488" behindDoc="1" locked="0" layoutInCell="1" allowOverlap="1">
                <wp:simplePos x="0" y="0"/>
                <wp:positionH relativeFrom="column">
                  <wp:posOffset>4067175</wp:posOffset>
                </wp:positionH>
                <wp:positionV relativeFrom="paragraph">
                  <wp:posOffset>0</wp:posOffset>
                </wp:positionV>
                <wp:extent cx="1714500" cy="809625"/>
                <wp:effectExtent l="0" t="0" r="0" b="9525"/>
                <wp:wrapTight wrapText="bothSides">
                  <wp:wrapPolygon edited="0">
                    <wp:start x="19440" y="0"/>
                    <wp:lineTo x="0" y="5082"/>
                    <wp:lineTo x="0" y="8132"/>
                    <wp:lineTo x="2160" y="8132"/>
                    <wp:lineTo x="0" y="12706"/>
                    <wp:lineTo x="0" y="19313"/>
                    <wp:lineTo x="3120" y="20329"/>
                    <wp:lineTo x="15360" y="21346"/>
                    <wp:lineTo x="18480" y="21346"/>
                    <wp:lineTo x="21360" y="20838"/>
                    <wp:lineTo x="21360" y="9148"/>
                    <wp:lineTo x="20880" y="0"/>
                    <wp:lineTo x="1944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rivers logo.png"/>
                        <pic:cNvPicPr/>
                      </pic:nvPicPr>
                      <pic:blipFill>
                        <a:blip r:embed="rId9">
                          <a:extLst>
                            <a:ext uri="{28A0092B-C50C-407E-A947-70E740481C1C}">
                              <a14:useLocalDpi xmlns:a14="http://schemas.microsoft.com/office/drawing/2010/main" val="0"/>
                            </a:ext>
                          </a:extLst>
                        </a:blip>
                        <a:stretch>
                          <a:fillRect/>
                        </a:stretch>
                      </pic:blipFill>
                      <pic:spPr>
                        <a:xfrm>
                          <a:off x="0" y="0"/>
                          <a:ext cx="1714500" cy="809625"/>
                        </a:xfrm>
                        <a:prstGeom prst="rect">
                          <a:avLst/>
                        </a:prstGeom>
                      </pic:spPr>
                    </pic:pic>
                  </a:graphicData>
                </a:graphic>
                <wp14:sizeRelH relativeFrom="page">
                  <wp14:pctWidth>0</wp14:pctWidth>
                </wp14:sizeRelH>
                <wp14:sizeRelV relativeFrom="page">
                  <wp14:pctHeight>0</wp14:pctHeight>
                </wp14:sizeRelV>
              </wp:anchor>
            </w:drawing>
          </w:r>
        </w:p>
      </w:sdtContent>
    </w:sdt>
    <w:p w:rsidR="00DF50FB" w:rsidRDefault="00DF50FB" w:rsidP="00C27029">
      <w:pPr>
        <w:pStyle w:val="Heading1"/>
        <w:rPr>
          <w:rFonts w:ascii="Century Gothic" w:hAnsi="Century Gothic"/>
          <w:color w:val="2E74B5" w:themeColor="accent1" w:themeShade="BF"/>
          <w:sz w:val="36"/>
        </w:rPr>
      </w:pPr>
      <w:bookmarkStart w:id="0" w:name="_Toc466541664"/>
    </w:p>
    <w:p w:rsidR="00B072CF" w:rsidRPr="005648CC" w:rsidRDefault="00B26224" w:rsidP="00C27029">
      <w:pPr>
        <w:pStyle w:val="Heading1"/>
        <w:rPr>
          <w:rFonts w:ascii="Century Gothic" w:hAnsi="Century Gothic"/>
          <w:b/>
          <w:color w:val="2E74B5" w:themeColor="accent1" w:themeShade="BF"/>
          <w:sz w:val="36"/>
          <w:u w:val="single"/>
        </w:rPr>
      </w:pPr>
      <w:r w:rsidRPr="005648CC">
        <w:rPr>
          <w:rFonts w:ascii="Century Gothic" w:hAnsi="Century Gothic"/>
          <w:b/>
          <w:color w:val="2E74B5" w:themeColor="accent1" w:themeShade="BF"/>
          <w:sz w:val="36"/>
          <w:u w:val="single"/>
        </w:rPr>
        <w:t>Introduction</w:t>
      </w:r>
      <w:bookmarkEnd w:id="0"/>
    </w:p>
    <w:p w:rsidR="00B072CF" w:rsidRPr="004A3743" w:rsidRDefault="00B072CF">
      <w:pPr>
        <w:rPr>
          <w:rFonts w:ascii="Arial" w:hAnsi="Arial" w:cs="Arial"/>
        </w:rPr>
      </w:pPr>
    </w:p>
    <w:p w:rsidR="0049405F" w:rsidRPr="004A3743" w:rsidRDefault="002464B9">
      <w:pPr>
        <w:rPr>
          <w:rFonts w:ascii="Arial" w:hAnsi="Arial" w:cs="Arial"/>
          <w:color w:val="000000"/>
          <w:shd w:val="clear" w:color="auto" w:fill="FFFFFF"/>
        </w:rPr>
      </w:pPr>
      <w:r>
        <w:rPr>
          <w:rFonts w:ascii="Arial" w:hAnsi="Arial" w:cs="Arial"/>
        </w:rPr>
        <w:t xml:space="preserve">The 7 River’s Alliance, </w:t>
      </w:r>
      <w:r w:rsidR="00B072CF" w:rsidRPr="004A3743">
        <w:rPr>
          <w:rFonts w:ascii="Arial" w:hAnsi="Arial" w:cs="Arial"/>
          <w:color w:val="000000"/>
          <w:shd w:val="clear" w:color="auto" w:fill="FFFFFF"/>
        </w:rPr>
        <w:t xml:space="preserve">a regional leadership group that boosts economic growth by fostering collaboration in </w:t>
      </w:r>
      <w:r w:rsidR="006E465D" w:rsidRPr="004A3743">
        <w:rPr>
          <w:rFonts w:ascii="Arial" w:hAnsi="Arial" w:cs="Arial"/>
          <w:color w:val="000000"/>
          <w:shd w:val="clear" w:color="auto" w:fill="FFFFFF"/>
        </w:rPr>
        <w:t>the Upper Mississippi Valley reg</w:t>
      </w:r>
      <w:r>
        <w:rPr>
          <w:rFonts w:ascii="Arial" w:hAnsi="Arial" w:cs="Arial"/>
          <w:color w:val="000000"/>
          <w:shd w:val="clear" w:color="auto" w:fill="FFFFFF"/>
        </w:rPr>
        <w:t>ion, conducts a</w:t>
      </w:r>
      <w:r w:rsidR="00D90536">
        <w:rPr>
          <w:rFonts w:ascii="Arial" w:hAnsi="Arial" w:cs="Arial"/>
          <w:color w:val="000000"/>
          <w:shd w:val="clear" w:color="auto" w:fill="FFFFFF"/>
        </w:rPr>
        <w:t>n annual</w:t>
      </w:r>
      <w:r w:rsidR="006E465D" w:rsidRPr="004A3743">
        <w:rPr>
          <w:rFonts w:ascii="Arial" w:hAnsi="Arial" w:cs="Arial"/>
          <w:color w:val="000000"/>
          <w:shd w:val="clear" w:color="auto" w:fill="FFFFFF"/>
        </w:rPr>
        <w:t xml:space="preserve"> survey of business executives throughout Southwest Wisconsin, Southeast Minnesota, and Northeast Iowa. The data compiled in this </w:t>
      </w:r>
      <w:r w:rsidR="004C167B">
        <w:rPr>
          <w:rFonts w:ascii="Arial" w:hAnsi="Arial" w:cs="Arial"/>
          <w:color w:val="000000"/>
          <w:shd w:val="clear" w:color="auto" w:fill="FFFFFF"/>
        </w:rPr>
        <w:t>report</w:t>
      </w:r>
      <w:r w:rsidR="006E465D" w:rsidRPr="004A3743">
        <w:rPr>
          <w:rFonts w:ascii="Arial" w:hAnsi="Arial" w:cs="Arial"/>
          <w:color w:val="000000"/>
          <w:shd w:val="clear" w:color="auto" w:fill="FFFFFF"/>
        </w:rPr>
        <w:t xml:space="preserve"> enables the 7 Rivers Alliance, and </w:t>
      </w:r>
      <w:r>
        <w:rPr>
          <w:rFonts w:ascii="Arial" w:hAnsi="Arial" w:cs="Arial"/>
          <w:color w:val="000000"/>
          <w:shd w:val="clear" w:color="auto" w:fill="FFFFFF"/>
        </w:rPr>
        <w:t xml:space="preserve">our </w:t>
      </w:r>
      <w:r w:rsidR="006E465D" w:rsidRPr="004A3743">
        <w:rPr>
          <w:rFonts w:ascii="Arial" w:hAnsi="Arial" w:cs="Arial"/>
          <w:color w:val="000000"/>
          <w:shd w:val="clear" w:color="auto" w:fill="FFFFFF"/>
        </w:rPr>
        <w:t xml:space="preserve">partners, to accurately identify the health, confidence, ambitions, and concerns of business throughout the region. </w:t>
      </w:r>
      <w:r w:rsidR="0049405F" w:rsidRPr="004A3743">
        <w:rPr>
          <w:rFonts w:ascii="Arial" w:hAnsi="Arial" w:cs="Arial"/>
          <w:color w:val="000000"/>
          <w:shd w:val="clear" w:color="auto" w:fill="FFFFFF"/>
        </w:rPr>
        <w:t xml:space="preserve">The knowledge gained through this survey </w:t>
      </w:r>
      <w:r w:rsidR="004505B8">
        <w:rPr>
          <w:rFonts w:ascii="Arial" w:hAnsi="Arial" w:cs="Arial"/>
          <w:color w:val="000000"/>
          <w:shd w:val="clear" w:color="auto" w:fill="FFFFFF"/>
        </w:rPr>
        <w:t>will</w:t>
      </w:r>
      <w:r w:rsidR="0049405F" w:rsidRPr="004A3743">
        <w:rPr>
          <w:rFonts w:ascii="Arial" w:hAnsi="Arial" w:cs="Arial"/>
          <w:color w:val="000000"/>
          <w:shd w:val="clear" w:color="auto" w:fill="FFFFFF"/>
        </w:rPr>
        <w:t xml:space="preserve"> </w:t>
      </w:r>
      <w:r w:rsidR="00845CAB">
        <w:rPr>
          <w:rFonts w:ascii="Arial" w:hAnsi="Arial" w:cs="Arial"/>
          <w:color w:val="000000"/>
          <w:shd w:val="clear" w:color="auto" w:fill="FFFFFF"/>
        </w:rPr>
        <w:t>guide</w:t>
      </w:r>
      <w:r w:rsidR="0049405F" w:rsidRPr="004A3743">
        <w:rPr>
          <w:rFonts w:ascii="Arial" w:hAnsi="Arial" w:cs="Arial"/>
          <w:color w:val="000000"/>
          <w:shd w:val="clear" w:color="auto" w:fill="FFFFFF"/>
        </w:rPr>
        <w:t xml:space="preserve"> the direction and</w:t>
      </w:r>
      <w:r w:rsidR="004505B8">
        <w:rPr>
          <w:rFonts w:ascii="Arial" w:hAnsi="Arial" w:cs="Arial"/>
          <w:color w:val="000000"/>
          <w:shd w:val="clear" w:color="auto" w:fill="FFFFFF"/>
        </w:rPr>
        <w:t xml:space="preserve"> prioritization</w:t>
      </w:r>
      <w:r w:rsidR="0049405F" w:rsidRPr="004A3743">
        <w:rPr>
          <w:rFonts w:ascii="Arial" w:hAnsi="Arial" w:cs="Arial"/>
          <w:color w:val="000000"/>
          <w:shd w:val="clear" w:color="auto" w:fill="FFFFFF"/>
        </w:rPr>
        <w:t xml:space="preserve"> of future economic deve</w:t>
      </w:r>
      <w:r w:rsidR="004505B8">
        <w:rPr>
          <w:rFonts w:ascii="Arial" w:hAnsi="Arial" w:cs="Arial"/>
          <w:color w:val="000000"/>
          <w:shd w:val="clear" w:color="auto" w:fill="FFFFFF"/>
        </w:rPr>
        <w:t>lopment projects and activities for the region.</w:t>
      </w:r>
    </w:p>
    <w:p w:rsidR="00B26224" w:rsidRPr="004505B8" w:rsidRDefault="00B26224" w:rsidP="00B26224">
      <w:pPr>
        <w:rPr>
          <w:rFonts w:ascii="Arial" w:hAnsi="Arial" w:cs="Arial"/>
          <w:color w:val="000000"/>
          <w:shd w:val="clear" w:color="auto" w:fill="FFFFFF"/>
        </w:rPr>
      </w:pPr>
      <w:r w:rsidRPr="004505B8">
        <w:rPr>
          <w:rFonts w:ascii="Arial" w:hAnsi="Arial" w:cs="Arial"/>
          <w:color w:val="000000"/>
          <w:shd w:val="clear" w:color="auto" w:fill="FFFFFF"/>
        </w:rPr>
        <w:t>This report summarizes the results of the 2016 Executive Business Survey conducted between April 4</w:t>
      </w:r>
      <w:r w:rsidRPr="004505B8">
        <w:rPr>
          <w:rFonts w:ascii="Arial" w:hAnsi="Arial" w:cs="Arial"/>
          <w:color w:val="000000"/>
          <w:shd w:val="clear" w:color="auto" w:fill="FFFFFF"/>
          <w:vertAlign w:val="superscript"/>
        </w:rPr>
        <w:t>th</w:t>
      </w:r>
      <w:r w:rsidRPr="004505B8">
        <w:rPr>
          <w:rFonts w:ascii="Arial" w:hAnsi="Arial" w:cs="Arial"/>
          <w:color w:val="000000"/>
          <w:shd w:val="clear" w:color="auto" w:fill="FFFFFF"/>
        </w:rPr>
        <w:t xml:space="preserve"> and August 1</w:t>
      </w:r>
      <w:r w:rsidRPr="004505B8">
        <w:rPr>
          <w:rFonts w:ascii="Arial" w:hAnsi="Arial" w:cs="Arial"/>
          <w:color w:val="000000"/>
          <w:shd w:val="clear" w:color="auto" w:fill="FFFFFF"/>
          <w:vertAlign w:val="superscript"/>
        </w:rPr>
        <w:t>st</w:t>
      </w:r>
      <w:r w:rsidRPr="004505B8">
        <w:rPr>
          <w:rFonts w:ascii="Arial" w:hAnsi="Arial" w:cs="Arial"/>
          <w:color w:val="000000"/>
          <w:shd w:val="clear" w:color="auto" w:fill="FFFFFF"/>
        </w:rPr>
        <w:t xml:space="preserve"> 2016. The responses of 152 participants were digitally </w:t>
      </w:r>
      <w:r w:rsidR="002464B9">
        <w:rPr>
          <w:rFonts w:ascii="Arial" w:hAnsi="Arial" w:cs="Arial"/>
          <w:color w:val="000000"/>
          <w:shd w:val="clear" w:color="auto" w:fill="FFFFFF"/>
        </w:rPr>
        <w:t>recorded via an online survey.</w:t>
      </w:r>
      <w:r w:rsidRPr="004505B8">
        <w:rPr>
          <w:rFonts w:ascii="Arial" w:hAnsi="Arial" w:cs="Arial"/>
          <w:color w:val="000000"/>
          <w:shd w:val="clear" w:color="auto" w:fill="FFFFFF"/>
        </w:rPr>
        <w:t>. Regional economic development directors led</w:t>
      </w:r>
      <w:r w:rsidR="002464B9">
        <w:rPr>
          <w:rFonts w:ascii="Arial" w:hAnsi="Arial" w:cs="Arial"/>
          <w:color w:val="000000"/>
          <w:shd w:val="clear" w:color="auto" w:fill="FFFFFF"/>
        </w:rPr>
        <w:t xml:space="preserve"> the distribution of the </w:t>
      </w:r>
      <w:r w:rsidRPr="004505B8">
        <w:rPr>
          <w:rFonts w:ascii="Arial" w:hAnsi="Arial" w:cs="Arial"/>
          <w:color w:val="000000"/>
          <w:shd w:val="clear" w:color="auto" w:fill="FFFFFF"/>
        </w:rPr>
        <w:t xml:space="preserve">survey </w:t>
      </w:r>
      <w:r w:rsidR="002464B9">
        <w:rPr>
          <w:rFonts w:ascii="Arial" w:hAnsi="Arial" w:cs="Arial"/>
          <w:color w:val="000000"/>
          <w:shd w:val="clear" w:color="auto" w:fill="FFFFFF"/>
        </w:rPr>
        <w:t xml:space="preserve">to businesses </w:t>
      </w:r>
      <w:r w:rsidRPr="004505B8">
        <w:rPr>
          <w:rFonts w:ascii="Arial" w:hAnsi="Arial" w:cs="Arial"/>
          <w:color w:val="000000"/>
          <w:shd w:val="clear" w:color="auto" w:fill="FFFFFF"/>
        </w:rPr>
        <w:t>in each of the 14 counties that comprise the 7 Rivers region.</w:t>
      </w:r>
    </w:p>
    <w:p w:rsidR="004505B8" w:rsidRPr="004505B8" w:rsidRDefault="004A3743">
      <w:pPr>
        <w:rPr>
          <w:rFonts w:ascii="Arial" w:hAnsi="Arial" w:cs="Arial"/>
          <w:color w:val="000000"/>
          <w:shd w:val="clear" w:color="auto" w:fill="FFFFFF"/>
        </w:rPr>
      </w:pPr>
      <w:r w:rsidRPr="004505B8">
        <w:rPr>
          <w:rFonts w:ascii="Arial" w:hAnsi="Arial" w:cs="Arial"/>
          <w:color w:val="000000"/>
          <w:shd w:val="clear" w:color="auto" w:fill="FFFFFF"/>
        </w:rPr>
        <w:t xml:space="preserve">Special thanks to the following individuals for </w:t>
      </w:r>
      <w:r w:rsidR="004505B8" w:rsidRPr="004505B8">
        <w:rPr>
          <w:rFonts w:ascii="Arial" w:hAnsi="Arial" w:cs="Arial"/>
          <w:color w:val="000000"/>
          <w:shd w:val="clear" w:color="auto" w:fill="FFFFFF"/>
        </w:rPr>
        <w:t xml:space="preserve">promotion of the 2016 Executive Business Survey: </w:t>
      </w:r>
      <w:r w:rsidR="002464B9">
        <w:rPr>
          <w:rFonts w:ascii="Arial" w:hAnsi="Arial" w:cs="Arial"/>
          <w:color w:val="000000"/>
          <w:shd w:val="clear" w:color="auto" w:fill="FFFFFF"/>
        </w:rPr>
        <w:t>Terry Whipple, Juneau County, Wisconsin, Steve Peterson, Monroe County, Wisconsin,</w:t>
      </w:r>
      <w:r w:rsidR="004505B8" w:rsidRPr="004505B8">
        <w:rPr>
          <w:rFonts w:ascii="Arial" w:hAnsi="Arial" w:cs="Arial"/>
          <w:color w:val="000000"/>
          <w:shd w:val="clear" w:color="auto" w:fill="FFFFFF"/>
        </w:rPr>
        <w:t>; Robin Moses, La Crosse D</w:t>
      </w:r>
      <w:r w:rsidR="002464B9">
        <w:rPr>
          <w:rFonts w:ascii="Arial" w:hAnsi="Arial" w:cs="Arial"/>
          <w:color w:val="000000"/>
          <w:shd w:val="clear" w:color="auto" w:fill="FFFFFF"/>
        </w:rPr>
        <w:t>owntown Main Street Association, La Crosse, Wisconsin,</w:t>
      </w:r>
      <w:r w:rsidR="004505B8" w:rsidRPr="004505B8">
        <w:rPr>
          <w:rFonts w:ascii="Arial" w:hAnsi="Arial" w:cs="Arial"/>
          <w:color w:val="000000"/>
          <w:shd w:val="clear" w:color="auto" w:fill="FFFFFF"/>
        </w:rPr>
        <w:t xml:space="preserve">; </w:t>
      </w:r>
      <w:r w:rsidR="002464B9">
        <w:rPr>
          <w:rFonts w:ascii="Arial" w:hAnsi="Arial" w:cs="Arial"/>
          <w:color w:val="000000"/>
          <w:shd w:val="clear" w:color="auto" w:fill="FFFFFF"/>
        </w:rPr>
        <w:t xml:space="preserve">and </w:t>
      </w:r>
      <w:r w:rsidR="004505B8" w:rsidRPr="004505B8">
        <w:rPr>
          <w:rFonts w:ascii="Arial" w:hAnsi="Arial" w:cs="Arial"/>
          <w:color w:val="000000"/>
          <w:shd w:val="clear" w:color="auto" w:fill="FFFFFF"/>
        </w:rPr>
        <w:t>Bri</w:t>
      </w:r>
      <w:r w:rsidR="002464B9">
        <w:rPr>
          <w:rFonts w:ascii="Arial" w:hAnsi="Arial" w:cs="Arial"/>
          <w:color w:val="000000"/>
          <w:shd w:val="clear" w:color="auto" w:fill="FFFFFF"/>
        </w:rPr>
        <w:t xml:space="preserve">an Fukuda, La Crosse County, Wisconsin for their assistance. </w:t>
      </w:r>
    </w:p>
    <w:p w:rsidR="00845CAB" w:rsidRDefault="00845CAB">
      <w:pPr>
        <w:rPr>
          <w:rFonts w:ascii="Arial" w:hAnsi="Arial" w:cs="Arial"/>
          <w:color w:val="000000"/>
          <w:shd w:val="clear" w:color="auto" w:fill="FFFFFF"/>
        </w:rPr>
      </w:pPr>
    </w:p>
    <w:p w:rsidR="00845CAB" w:rsidRDefault="00462457">
      <w:pPr>
        <w:rPr>
          <w:rFonts w:ascii="Arial" w:hAnsi="Arial" w:cs="Arial"/>
          <w:color w:val="000000"/>
          <w:shd w:val="clear" w:color="auto" w:fill="FFFFFF"/>
        </w:rPr>
      </w:pPr>
      <w:r>
        <w:rPr>
          <w:rFonts w:ascii="Arial" w:hAnsi="Arial" w:cs="Arial"/>
          <w:noProof/>
          <w:color w:val="000000"/>
          <w:shd w:val="clear" w:color="auto" w:fill="FFFFFF"/>
        </w:rPr>
        <w:drawing>
          <wp:anchor distT="0" distB="0" distL="114300" distR="114300" simplePos="0" relativeHeight="251713536" behindDoc="1" locked="0" layoutInCell="1" allowOverlap="1">
            <wp:simplePos x="0" y="0"/>
            <wp:positionH relativeFrom="column">
              <wp:posOffset>1781175</wp:posOffset>
            </wp:positionH>
            <wp:positionV relativeFrom="paragraph">
              <wp:posOffset>231775</wp:posOffset>
            </wp:positionV>
            <wp:extent cx="2333625" cy="2631958"/>
            <wp:effectExtent l="0" t="0" r="0" b="0"/>
            <wp:wrapTight wrapText="bothSides">
              <wp:wrapPolygon edited="0">
                <wp:start x="0" y="0"/>
                <wp:lineTo x="0" y="21423"/>
                <wp:lineTo x="21336" y="21423"/>
                <wp:lineTo x="213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tes.JPG"/>
                    <pic:cNvPicPr/>
                  </pic:nvPicPr>
                  <pic:blipFill>
                    <a:blip r:embed="rId10">
                      <a:extLst>
                        <a:ext uri="{28A0092B-C50C-407E-A947-70E740481C1C}">
                          <a14:useLocalDpi xmlns:a14="http://schemas.microsoft.com/office/drawing/2010/main" val="0"/>
                        </a:ext>
                      </a:extLst>
                    </a:blip>
                    <a:stretch>
                      <a:fillRect/>
                    </a:stretch>
                  </pic:blipFill>
                  <pic:spPr>
                    <a:xfrm>
                      <a:off x="0" y="0"/>
                      <a:ext cx="2333625" cy="2631958"/>
                    </a:xfrm>
                    <a:prstGeom prst="rect">
                      <a:avLst/>
                    </a:prstGeom>
                  </pic:spPr>
                </pic:pic>
              </a:graphicData>
            </a:graphic>
            <wp14:sizeRelH relativeFrom="page">
              <wp14:pctWidth>0</wp14:pctWidth>
            </wp14:sizeRelH>
            <wp14:sizeRelV relativeFrom="page">
              <wp14:pctHeight>0</wp14:pctHeight>
            </wp14:sizeRelV>
          </wp:anchor>
        </w:drawing>
      </w:r>
    </w:p>
    <w:p w:rsidR="00845CAB" w:rsidRDefault="00845CAB">
      <w:pPr>
        <w:rPr>
          <w:rFonts w:ascii="Arial" w:hAnsi="Arial" w:cs="Arial"/>
          <w:color w:val="000000"/>
          <w:shd w:val="clear" w:color="auto" w:fill="FFFFFF"/>
        </w:rPr>
      </w:pPr>
    </w:p>
    <w:p w:rsidR="00845CAB" w:rsidRDefault="00845CAB">
      <w:pPr>
        <w:rPr>
          <w:rFonts w:ascii="Arial" w:hAnsi="Arial" w:cs="Arial"/>
          <w:color w:val="000000"/>
          <w:shd w:val="clear" w:color="auto" w:fill="FFFFFF"/>
        </w:rPr>
      </w:pPr>
    </w:p>
    <w:p w:rsidR="00845CAB" w:rsidRDefault="00845CAB">
      <w:pPr>
        <w:rPr>
          <w:rFonts w:ascii="Arial" w:hAnsi="Arial" w:cs="Arial"/>
          <w:color w:val="000000"/>
          <w:shd w:val="clear" w:color="auto" w:fill="FFFFFF"/>
        </w:rPr>
      </w:pPr>
    </w:p>
    <w:p w:rsidR="00845CAB" w:rsidRDefault="00845CAB">
      <w:pPr>
        <w:rPr>
          <w:rFonts w:ascii="Arial" w:hAnsi="Arial" w:cs="Arial"/>
          <w:color w:val="000000"/>
          <w:shd w:val="clear" w:color="auto" w:fill="FFFFFF"/>
        </w:rPr>
      </w:pPr>
    </w:p>
    <w:p w:rsidR="00845CAB" w:rsidRDefault="00845CAB">
      <w:pPr>
        <w:rPr>
          <w:rFonts w:ascii="Arial" w:hAnsi="Arial" w:cs="Arial"/>
          <w:color w:val="000000"/>
          <w:shd w:val="clear" w:color="auto" w:fill="FFFFFF"/>
        </w:rPr>
      </w:pPr>
    </w:p>
    <w:p w:rsidR="00EB74E7" w:rsidRDefault="00EB74E7">
      <w:pPr>
        <w:rPr>
          <w:rFonts w:ascii="Arial" w:hAnsi="Arial" w:cs="Arial"/>
          <w:color w:val="000000"/>
          <w:shd w:val="clear" w:color="auto" w:fill="FFFFFF"/>
        </w:rPr>
      </w:pPr>
    </w:p>
    <w:p w:rsidR="008A474C" w:rsidRDefault="008A474C">
      <w:pPr>
        <w:rPr>
          <w:rFonts w:ascii="Arial" w:hAnsi="Arial" w:cs="Arial"/>
          <w:color w:val="000000"/>
          <w:shd w:val="clear" w:color="auto" w:fill="FFFFFF"/>
        </w:rPr>
      </w:pPr>
    </w:p>
    <w:p w:rsidR="008A474C" w:rsidRDefault="008A474C">
      <w:pPr>
        <w:rPr>
          <w:rFonts w:ascii="Arial" w:hAnsi="Arial" w:cs="Arial"/>
          <w:color w:val="000000"/>
          <w:shd w:val="clear" w:color="auto" w:fill="FFFFFF"/>
        </w:rPr>
      </w:pPr>
    </w:p>
    <w:p w:rsidR="008A474C" w:rsidRDefault="008A474C">
      <w:pPr>
        <w:rPr>
          <w:rFonts w:ascii="Arial" w:hAnsi="Arial" w:cs="Arial"/>
          <w:color w:val="000000"/>
          <w:shd w:val="clear" w:color="auto" w:fill="FFFFFF"/>
        </w:rPr>
      </w:pPr>
    </w:p>
    <w:p w:rsidR="008A474C" w:rsidRDefault="008A474C">
      <w:pPr>
        <w:rPr>
          <w:rFonts w:ascii="Arial" w:hAnsi="Arial" w:cs="Arial"/>
          <w:color w:val="000000"/>
          <w:shd w:val="clear" w:color="auto" w:fill="FFFFFF"/>
        </w:rPr>
      </w:pPr>
    </w:p>
    <w:p w:rsidR="008A474C" w:rsidRDefault="008A474C">
      <w:pPr>
        <w:rPr>
          <w:rFonts w:ascii="Arial" w:hAnsi="Arial" w:cs="Arial"/>
          <w:color w:val="000000"/>
          <w:shd w:val="clear" w:color="auto" w:fill="FFFFFF"/>
        </w:rPr>
      </w:pPr>
    </w:p>
    <w:p w:rsidR="008A474C" w:rsidRDefault="008A474C">
      <w:pPr>
        <w:rPr>
          <w:rFonts w:ascii="Arial" w:hAnsi="Arial" w:cs="Arial"/>
          <w:color w:val="000000"/>
          <w:shd w:val="clear" w:color="auto" w:fill="FFFFFF"/>
        </w:rPr>
      </w:pPr>
    </w:p>
    <w:p w:rsidR="008A474C" w:rsidRDefault="008A474C">
      <w:pPr>
        <w:rPr>
          <w:rFonts w:ascii="Arial" w:hAnsi="Arial" w:cs="Arial"/>
          <w:color w:val="000000"/>
          <w:shd w:val="clear" w:color="auto" w:fill="FFFFFF"/>
        </w:rPr>
      </w:pPr>
    </w:p>
    <w:p w:rsidR="002464B9" w:rsidRDefault="002464B9">
      <w:pPr>
        <w:rPr>
          <w:rFonts w:ascii="Arial" w:hAnsi="Arial" w:cs="Arial"/>
          <w:color w:val="000000"/>
          <w:shd w:val="clear" w:color="auto" w:fill="FFFFFF"/>
        </w:rPr>
      </w:pPr>
    </w:p>
    <w:p w:rsidR="008A474C" w:rsidRDefault="008A474C">
      <w:pPr>
        <w:rPr>
          <w:rFonts w:ascii="Arial" w:hAnsi="Arial" w:cs="Arial"/>
          <w:color w:val="000000"/>
          <w:shd w:val="clear" w:color="auto" w:fill="FFFFFF"/>
        </w:rPr>
      </w:pPr>
    </w:p>
    <w:sdt>
      <w:sdtPr>
        <w:id w:val="574170205"/>
        <w:docPartObj>
          <w:docPartGallery w:val="Table of Contents"/>
          <w:docPartUnique/>
        </w:docPartObj>
      </w:sdtPr>
      <w:sdtEndPr>
        <w:rPr>
          <w:bCs/>
          <w:noProof/>
          <w:u w:val="none"/>
        </w:rPr>
      </w:sdtEndPr>
      <w:sdtContent>
        <w:p w:rsidR="00C27029" w:rsidRPr="005648CC" w:rsidRDefault="00C27029" w:rsidP="005648CC">
          <w:pPr>
            <w:pStyle w:val="Therightstyle"/>
            <w:rPr>
              <w:rStyle w:val="Heading1Char"/>
              <w:rFonts w:ascii="Century Gothic" w:hAnsi="Century Gothic" w:cs="Arial"/>
              <w:color w:val="2E74B5" w:themeColor="accent1" w:themeShade="BF"/>
              <w:sz w:val="36"/>
              <w:szCs w:val="22"/>
            </w:rPr>
          </w:pPr>
          <w:r w:rsidRPr="005648CC">
            <w:rPr>
              <w:rStyle w:val="Heading1Char"/>
              <w:rFonts w:ascii="Century Gothic" w:hAnsi="Century Gothic" w:cs="Arial"/>
              <w:color w:val="2E74B5" w:themeColor="accent1" w:themeShade="BF"/>
              <w:sz w:val="36"/>
              <w:szCs w:val="22"/>
            </w:rPr>
            <w:t>Contents</w:t>
          </w:r>
        </w:p>
        <w:p w:rsidR="00C225D1" w:rsidRPr="005648CC" w:rsidRDefault="00C27029">
          <w:pPr>
            <w:pStyle w:val="TOC1"/>
            <w:tabs>
              <w:tab w:val="right" w:leader="dot" w:pos="9350"/>
            </w:tabs>
            <w:rPr>
              <w:rFonts w:eastAsiaTheme="minorEastAsia"/>
              <w:noProof/>
              <w:sz w:val="28"/>
              <w:szCs w:val="28"/>
            </w:rPr>
          </w:pPr>
          <w:r w:rsidRPr="005648CC">
            <w:rPr>
              <w:rFonts w:ascii="Arial" w:hAnsi="Arial" w:cs="Arial"/>
              <w:sz w:val="28"/>
              <w:szCs w:val="28"/>
            </w:rPr>
            <w:fldChar w:fldCharType="begin"/>
          </w:r>
          <w:r w:rsidRPr="005648CC">
            <w:rPr>
              <w:rFonts w:ascii="Arial" w:hAnsi="Arial" w:cs="Arial"/>
              <w:sz w:val="28"/>
              <w:szCs w:val="28"/>
            </w:rPr>
            <w:instrText xml:space="preserve"> TOC \o "1-3" \h \z \u </w:instrText>
          </w:r>
          <w:r w:rsidRPr="005648CC">
            <w:rPr>
              <w:rFonts w:ascii="Arial" w:hAnsi="Arial" w:cs="Arial"/>
              <w:sz w:val="28"/>
              <w:szCs w:val="28"/>
            </w:rPr>
            <w:fldChar w:fldCharType="separate"/>
          </w:r>
          <w:hyperlink w:anchor="_Toc466541664" w:history="1">
            <w:r w:rsidR="00C225D1" w:rsidRPr="005648CC">
              <w:rPr>
                <w:rStyle w:val="Hyperlink"/>
                <w:noProof/>
                <w:sz w:val="28"/>
                <w:szCs w:val="28"/>
              </w:rPr>
              <w:t>Introduction</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_Toc466541664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1</w:t>
            </w:r>
            <w:r w:rsidR="00C225D1" w:rsidRPr="005648CC">
              <w:rPr>
                <w:noProof/>
                <w:webHidden/>
                <w:sz w:val="28"/>
                <w:szCs w:val="28"/>
              </w:rPr>
              <w:fldChar w:fldCharType="end"/>
            </w:r>
          </w:hyperlink>
        </w:p>
        <w:p w:rsidR="00C225D1" w:rsidRPr="005648CC" w:rsidRDefault="005E228C">
          <w:pPr>
            <w:pStyle w:val="TOC1"/>
            <w:tabs>
              <w:tab w:val="right" w:leader="dot" w:pos="9350"/>
            </w:tabs>
            <w:rPr>
              <w:rFonts w:eastAsiaTheme="minorEastAsia"/>
              <w:noProof/>
              <w:sz w:val="28"/>
              <w:szCs w:val="28"/>
            </w:rPr>
          </w:pPr>
          <w:hyperlink w:anchor="_Toc466541665" w:history="1">
            <w:r w:rsidR="00C225D1" w:rsidRPr="005648CC">
              <w:rPr>
                <w:rStyle w:val="Hyperlink"/>
                <w:rFonts w:cs="Arial"/>
                <w:noProof/>
                <w:sz w:val="28"/>
                <w:szCs w:val="28"/>
              </w:rPr>
              <w:t>Executive Summary</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_Toc466541665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3</w:t>
            </w:r>
            <w:r w:rsidR="00C225D1" w:rsidRPr="005648CC">
              <w:rPr>
                <w:noProof/>
                <w:webHidden/>
                <w:sz w:val="28"/>
                <w:szCs w:val="28"/>
              </w:rPr>
              <w:fldChar w:fldCharType="end"/>
            </w:r>
          </w:hyperlink>
        </w:p>
        <w:p w:rsidR="00C225D1" w:rsidRPr="005648CC" w:rsidRDefault="005E228C">
          <w:pPr>
            <w:pStyle w:val="TOC1"/>
            <w:tabs>
              <w:tab w:val="right" w:leader="dot" w:pos="9350"/>
            </w:tabs>
            <w:rPr>
              <w:rFonts w:eastAsiaTheme="minorEastAsia"/>
              <w:noProof/>
              <w:sz w:val="28"/>
              <w:szCs w:val="28"/>
            </w:rPr>
          </w:pPr>
          <w:hyperlink w:anchor="_Toc466541666" w:history="1">
            <w:r w:rsidR="00C225D1" w:rsidRPr="005648CC">
              <w:rPr>
                <w:rStyle w:val="Hyperlink"/>
                <w:noProof/>
                <w:sz w:val="28"/>
                <w:szCs w:val="28"/>
                <w:shd w:val="clear" w:color="auto" w:fill="FFFFFF"/>
              </w:rPr>
              <w:t>Survey Results</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_Toc466541666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4</w:t>
            </w:r>
            <w:r w:rsidR="00C225D1" w:rsidRPr="005648CC">
              <w:rPr>
                <w:noProof/>
                <w:webHidden/>
                <w:sz w:val="28"/>
                <w:szCs w:val="28"/>
              </w:rPr>
              <w:fldChar w:fldCharType="end"/>
            </w:r>
          </w:hyperlink>
        </w:p>
        <w:p w:rsidR="00C225D1" w:rsidRPr="005648CC" w:rsidRDefault="005E228C">
          <w:pPr>
            <w:pStyle w:val="TOC2"/>
            <w:tabs>
              <w:tab w:val="right" w:leader="dot" w:pos="9350"/>
            </w:tabs>
            <w:rPr>
              <w:rFonts w:eastAsiaTheme="minorEastAsia"/>
              <w:noProof/>
              <w:sz w:val="28"/>
              <w:szCs w:val="28"/>
            </w:rPr>
          </w:pPr>
          <w:hyperlink w:anchor="_Toc466541667" w:history="1">
            <w:r w:rsidR="00C225D1" w:rsidRPr="005648CC">
              <w:rPr>
                <w:rStyle w:val="Hyperlink"/>
                <w:noProof/>
                <w:sz w:val="28"/>
                <w:szCs w:val="28"/>
                <w:shd w:val="clear" w:color="auto" w:fill="FFFFFF"/>
              </w:rPr>
              <w:t>Business Satisfaction</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_Toc466541667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5</w:t>
            </w:r>
            <w:r w:rsidR="00C225D1" w:rsidRPr="005648CC">
              <w:rPr>
                <w:noProof/>
                <w:webHidden/>
                <w:sz w:val="28"/>
                <w:szCs w:val="28"/>
              </w:rPr>
              <w:fldChar w:fldCharType="end"/>
            </w:r>
          </w:hyperlink>
        </w:p>
        <w:p w:rsidR="00C225D1" w:rsidRPr="005648CC" w:rsidRDefault="005E228C">
          <w:pPr>
            <w:pStyle w:val="TOC2"/>
            <w:tabs>
              <w:tab w:val="right" w:leader="dot" w:pos="9350"/>
            </w:tabs>
            <w:rPr>
              <w:rFonts w:eastAsiaTheme="minorEastAsia"/>
              <w:noProof/>
              <w:sz w:val="28"/>
              <w:szCs w:val="28"/>
            </w:rPr>
          </w:pPr>
          <w:hyperlink w:anchor="_Toc466541668" w:history="1">
            <w:r w:rsidR="00C225D1" w:rsidRPr="005648CC">
              <w:rPr>
                <w:rStyle w:val="Hyperlink"/>
                <w:noProof/>
                <w:sz w:val="28"/>
                <w:szCs w:val="28"/>
                <w:shd w:val="clear" w:color="auto" w:fill="FFFFFF"/>
              </w:rPr>
              <w:t>Business Conditions</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_Toc466541668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6</w:t>
            </w:r>
            <w:r w:rsidR="00C225D1" w:rsidRPr="005648CC">
              <w:rPr>
                <w:noProof/>
                <w:webHidden/>
                <w:sz w:val="28"/>
                <w:szCs w:val="28"/>
              </w:rPr>
              <w:fldChar w:fldCharType="end"/>
            </w:r>
          </w:hyperlink>
        </w:p>
        <w:p w:rsidR="00C225D1" w:rsidRPr="005648CC" w:rsidRDefault="005E228C">
          <w:pPr>
            <w:pStyle w:val="TOC2"/>
            <w:tabs>
              <w:tab w:val="right" w:leader="dot" w:pos="9350"/>
            </w:tabs>
            <w:rPr>
              <w:rFonts w:eastAsiaTheme="minorEastAsia"/>
              <w:noProof/>
              <w:sz w:val="28"/>
              <w:szCs w:val="28"/>
            </w:rPr>
          </w:pPr>
          <w:hyperlink w:anchor="_Toc466541669" w:history="1">
            <w:r w:rsidR="00C225D1" w:rsidRPr="005648CC">
              <w:rPr>
                <w:rStyle w:val="Hyperlink"/>
                <w:noProof/>
                <w:sz w:val="28"/>
                <w:szCs w:val="28"/>
              </w:rPr>
              <w:t>Import / Export Business</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_Toc466541669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10</w:t>
            </w:r>
            <w:r w:rsidR="00C225D1" w:rsidRPr="005648CC">
              <w:rPr>
                <w:noProof/>
                <w:webHidden/>
                <w:sz w:val="28"/>
                <w:szCs w:val="28"/>
              </w:rPr>
              <w:fldChar w:fldCharType="end"/>
            </w:r>
          </w:hyperlink>
        </w:p>
        <w:p w:rsidR="00C225D1" w:rsidRPr="005648CC" w:rsidRDefault="005E228C">
          <w:pPr>
            <w:pStyle w:val="TOC2"/>
            <w:tabs>
              <w:tab w:val="right" w:leader="dot" w:pos="9350"/>
            </w:tabs>
            <w:rPr>
              <w:rFonts w:eastAsiaTheme="minorEastAsia"/>
              <w:noProof/>
              <w:sz w:val="28"/>
              <w:szCs w:val="28"/>
            </w:rPr>
          </w:pPr>
          <w:hyperlink w:anchor="_Toc466541670" w:history="1">
            <w:r w:rsidR="00C225D1" w:rsidRPr="005648CC">
              <w:rPr>
                <w:rStyle w:val="Hyperlink"/>
                <w:noProof/>
                <w:sz w:val="28"/>
                <w:szCs w:val="28"/>
              </w:rPr>
              <w:t>Future Plans</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_Toc466541670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12</w:t>
            </w:r>
            <w:r w:rsidR="00C225D1" w:rsidRPr="005648CC">
              <w:rPr>
                <w:noProof/>
                <w:webHidden/>
                <w:sz w:val="28"/>
                <w:szCs w:val="28"/>
              </w:rPr>
              <w:fldChar w:fldCharType="end"/>
            </w:r>
          </w:hyperlink>
        </w:p>
        <w:p w:rsidR="00C225D1" w:rsidRPr="005648CC" w:rsidRDefault="005E228C">
          <w:pPr>
            <w:pStyle w:val="TOC2"/>
            <w:tabs>
              <w:tab w:val="right" w:leader="dot" w:pos="9350"/>
            </w:tabs>
            <w:rPr>
              <w:rFonts w:eastAsiaTheme="minorEastAsia"/>
              <w:noProof/>
              <w:sz w:val="28"/>
              <w:szCs w:val="28"/>
            </w:rPr>
          </w:pPr>
          <w:hyperlink w:anchor="_Toc466541671" w:history="1">
            <w:r w:rsidR="00C225D1" w:rsidRPr="005648CC">
              <w:rPr>
                <w:rStyle w:val="Hyperlink"/>
                <w:noProof/>
                <w:sz w:val="28"/>
                <w:szCs w:val="28"/>
              </w:rPr>
              <w:t>Business Resources</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_Toc466541671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12</w:t>
            </w:r>
            <w:r w:rsidR="00C225D1" w:rsidRPr="005648CC">
              <w:rPr>
                <w:noProof/>
                <w:webHidden/>
                <w:sz w:val="28"/>
                <w:szCs w:val="28"/>
              </w:rPr>
              <w:fldChar w:fldCharType="end"/>
            </w:r>
          </w:hyperlink>
        </w:p>
        <w:p w:rsidR="00C225D1" w:rsidRPr="005648CC" w:rsidRDefault="005E228C">
          <w:pPr>
            <w:pStyle w:val="TOC2"/>
            <w:tabs>
              <w:tab w:val="right" w:leader="dot" w:pos="9350"/>
            </w:tabs>
            <w:rPr>
              <w:rFonts w:eastAsiaTheme="minorEastAsia"/>
              <w:noProof/>
              <w:sz w:val="28"/>
              <w:szCs w:val="28"/>
            </w:rPr>
          </w:pPr>
          <w:hyperlink w:anchor="_Toc466541672" w:history="1">
            <w:r w:rsidR="00C225D1" w:rsidRPr="005648CC">
              <w:rPr>
                <w:rStyle w:val="Hyperlink"/>
                <w:noProof/>
                <w:sz w:val="28"/>
                <w:szCs w:val="28"/>
              </w:rPr>
              <w:t>Sector Surveys</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_Toc466541672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14</w:t>
            </w:r>
            <w:r w:rsidR="00C225D1" w:rsidRPr="005648CC">
              <w:rPr>
                <w:noProof/>
                <w:webHidden/>
                <w:sz w:val="28"/>
                <w:szCs w:val="28"/>
              </w:rPr>
              <w:fldChar w:fldCharType="end"/>
            </w:r>
          </w:hyperlink>
        </w:p>
        <w:p w:rsidR="00C225D1" w:rsidRPr="005648CC" w:rsidRDefault="005E228C">
          <w:pPr>
            <w:pStyle w:val="TOC3"/>
            <w:tabs>
              <w:tab w:val="right" w:leader="dot" w:pos="9350"/>
            </w:tabs>
            <w:rPr>
              <w:rFonts w:eastAsiaTheme="minorEastAsia"/>
              <w:noProof/>
              <w:sz w:val="28"/>
              <w:szCs w:val="28"/>
            </w:rPr>
          </w:pPr>
          <w:hyperlink w:anchor="_Toc466541673" w:history="1">
            <w:r w:rsidR="00C225D1" w:rsidRPr="005648CC">
              <w:rPr>
                <w:rStyle w:val="Hyperlink"/>
                <w:noProof/>
                <w:sz w:val="28"/>
                <w:szCs w:val="28"/>
              </w:rPr>
              <w:t>Manufacturer Survey (32 responses)</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_Toc466541673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14</w:t>
            </w:r>
            <w:r w:rsidR="00C225D1" w:rsidRPr="005648CC">
              <w:rPr>
                <w:noProof/>
                <w:webHidden/>
                <w:sz w:val="28"/>
                <w:szCs w:val="28"/>
              </w:rPr>
              <w:fldChar w:fldCharType="end"/>
            </w:r>
          </w:hyperlink>
        </w:p>
        <w:p w:rsidR="00C225D1" w:rsidRPr="005648CC" w:rsidRDefault="005E228C">
          <w:pPr>
            <w:pStyle w:val="TOC3"/>
            <w:tabs>
              <w:tab w:val="right" w:leader="dot" w:pos="9350"/>
            </w:tabs>
            <w:rPr>
              <w:rFonts w:eastAsiaTheme="minorEastAsia"/>
              <w:noProof/>
              <w:sz w:val="28"/>
              <w:szCs w:val="28"/>
            </w:rPr>
          </w:pPr>
          <w:hyperlink w:anchor="_Toc466541674" w:history="1">
            <w:r w:rsidR="00C225D1" w:rsidRPr="005648CC">
              <w:rPr>
                <w:rStyle w:val="Hyperlink"/>
                <w:noProof/>
                <w:sz w:val="28"/>
                <w:szCs w:val="28"/>
              </w:rPr>
              <w:t>Retail Survey (27 responses)</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_Toc466541674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16</w:t>
            </w:r>
            <w:r w:rsidR="00C225D1" w:rsidRPr="005648CC">
              <w:rPr>
                <w:noProof/>
                <w:webHidden/>
                <w:sz w:val="28"/>
                <w:szCs w:val="28"/>
              </w:rPr>
              <w:fldChar w:fldCharType="end"/>
            </w:r>
          </w:hyperlink>
        </w:p>
        <w:p w:rsidR="00C225D1" w:rsidRPr="005648CC" w:rsidRDefault="005E228C">
          <w:pPr>
            <w:pStyle w:val="TOC3"/>
            <w:tabs>
              <w:tab w:val="right" w:leader="dot" w:pos="9350"/>
            </w:tabs>
            <w:rPr>
              <w:rFonts w:eastAsiaTheme="minorEastAsia"/>
              <w:noProof/>
              <w:sz w:val="28"/>
              <w:szCs w:val="28"/>
            </w:rPr>
          </w:pPr>
          <w:hyperlink w:anchor="_Toc466541675" w:history="1">
            <w:r w:rsidR="00C225D1" w:rsidRPr="005648CC">
              <w:rPr>
                <w:rStyle w:val="Hyperlink"/>
                <w:noProof/>
                <w:sz w:val="28"/>
                <w:szCs w:val="28"/>
              </w:rPr>
              <w:t>Healthcare (5 responses)</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_Toc466541675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18</w:t>
            </w:r>
            <w:r w:rsidR="00C225D1" w:rsidRPr="005648CC">
              <w:rPr>
                <w:noProof/>
                <w:webHidden/>
                <w:sz w:val="28"/>
                <w:szCs w:val="28"/>
              </w:rPr>
              <w:fldChar w:fldCharType="end"/>
            </w:r>
          </w:hyperlink>
        </w:p>
        <w:p w:rsidR="00C225D1" w:rsidRPr="005648CC" w:rsidRDefault="005E228C">
          <w:pPr>
            <w:pStyle w:val="TOC3"/>
            <w:tabs>
              <w:tab w:val="right" w:leader="dot" w:pos="9350"/>
            </w:tabs>
            <w:rPr>
              <w:rFonts w:eastAsiaTheme="minorEastAsia"/>
              <w:noProof/>
              <w:sz w:val="28"/>
              <w:szCs w:val="28"/>
            </w:rPr>
          </w:pPr>
          <w:hyperlink w:anchor="_Toc466541676" w:history="1">
            <w:r w:rsidR="00C225D1" w:rsidRPr="005648CC">
              <w:rPr>
                <w:rStyle w:val="Hyperlink"/>
                <w:noProof/>
                <w:sz w:val="28"/>
                <w:szCs w:val="28"/>
              </w:rPr>
              <w:t>Hospitality Survey (14 responses)</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_Toc466541676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20</w:t>
            </w:r>
            <w:r w:rsidR="00C225D1" w:rsidRPr="005648CC">
              <w:rPr>
                <w:noProof/>
                <w:webHidden/>
                <w:sz w:val="28"/>
                <w:szCs w:val="28"/>
              </w:rPr>
              <w:fldChar w:fldCharType="end"/>
            </w:r>
          </w:hyperlink>
        </w:p>
        <w:p w:rsidR="00C225D1" w:rsidRPr="005648CC" w:rsidRDefault="005E228C">
          <w:pPr>
            <w:pStyle w:val="TOC3"/>
            <w:tabs>
              <w:tab w:val="right" w:leader="dot" w:pos="9350"/>
            </w:tabs>
            <w:rPr>
              <w:rFonts w:eastAsiaTheme="minorEastAsia"/>
              <w:noProof/>
              <w:sz w:val="28"/>
              <w:szCs w:val="28"/>
            </w:rPr>
          </w:pPr>
          <w:hyperlink w:anchor="_Toc466541677" w:history="1">
            <w:r w:rsidR="00C225D1" w:rsidRPr="005648CC">
              <w:rPr>
                <w:rStyle w:val="Hyperlink"/>
                <w:noProof/>
                <w:sz w:val="28"/>
                <w:szCs w:val="28"/>
              </w:rPr>
              <w:t>Financial Services (5 responses)</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_Toc466541677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22</w:t>
            </w:r>
            <w:r w:rsidR="00C225D1" w:rsidRPr="005648CC">
              <w:rPr>
                <w:noProof/>
                <w:webHidden/>
                <w:sz w:val="28"/>
                <w:szCs w:val="28"/>
              </w:rPr>
              <w:fldChar w:fldCharType="end"/>
            </w:r>
          </w:hyperlink>
        </w:p>
        <w:p w:rsidR="00C225D1" w:rsidRPr="005648CC" w:rsidRDefault="005E228C">
          <w:pPr>
            <w:pStyle w:val="TOC1"/>
            <w:tabs>
              <w:tab w:val="right" w:leader="dot" w:pos="9350"/>
            </w:tabs>
            <w:rPr>
              <w:rFonts w:eastAsiaTheme="minorEastAsia"/>
              <w:noProof/>
              <w:sz w:val="28"/>
              <w:szCs w:val="28"/>
            </w:rPr>
          </w:pPr>
          <w:hyperlink w:anchor="_Toc466541678" w:history="1">
            <w:r w:rsidR="00C225D1" w:rsidRPr="005648CC">
              <w:rPr>
                <w:rStyle w:val="Hyperlink"/>
                <w:noProof/>
                <w:sz w:val="28"/>
                <w:szCs w:val="28"/>
              </w:rPr>
              <w:t>Observations</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_Toc466541678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24</w:t>
            </w:r>
            <w:r w:rsidR="00C225D1" w:rsidRPr="005648CC">
              <w:rPr>
                <w:noProof/>
                <w:webHidden/>
                <w:sz w:val="28"/>
                <w:szCs w:val="28"/>
              </w:rPr>
              <w:fldChar w:fldCharType="end"/>
            </w:r>
          </w:hyperlink>
        </w:p>
        <w:p w:rsidR="00C225D1" w:rsidRPr="005648CC" w:rsidRDefault="005E228C">
          <w:pPr>
            <w:pStyle w:val="TOC1"/>
            <w:tabs>
              <w:tab w:val="right" w:leader="dot" w:pos="9350"/>
            </w:tabs>
            <w:rPr>
              <w:rFonts w:eastAsiaTheme="minorEastAsia"/>
              <w:noProof/>
              <w:sz w:val="28"/>
              <w:szCs w:val="28"/>
            </w:rPr>
          </w:pPr>
          <w:hyperlink w:anchor="_Toc466541679" w:history="1">
            <w:r w:rsidR="00C225D1" w:rsidRPr="005648CC">
              <w:rPr>
                <w:rStyle w:val="Hyperlink"/>
                <w:noProof/>
                <w:sz w:val="28"/>
                <w:szCs w:val="28"/>
              </w:rPr>
              <w:t>Discussion</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_Toc466541679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25</w:t>
            </w:r>
            <w:r w:rsidR="00C225D1" w:rsidRPr="005648CC">
              <w:rPr>
                <w:noProof/>
                <w:webHidden/>
                <w:sz w:val="28"/>
                <w:szCs w:val="28"/>
              </w:rPr>
              <w:fldChar w:fldCharType="end"/>
            </w:r>
          </w:hyperlink>
        </w:p>
        <w:p w:rsidR="00C225D1" w:rsidRPr="005648CC" w:rsidRDefault="005E228C">
          <w:pPr>
            <w:pStyle w:val="TOC1"/>
            <w:tabs>
              <w:tab w:val="right" w:leader="dot" w:pos="9350"/>
            </w:tabs>
            <w:rPr>
              <w:rFonts w:eastAsiaTheme="minorEastAsia"/>
              <w:noProof/>
              <w:sz w:val="28"/>
              <w:szCs w:val="28"/>
            </w:rPr>
          </w:pPr>
          <w:hyperlink w:anchor="_Toc466541681" w:history="1">
            <w:r w:rsidR="00C225D1" w:rsidRPr="005648CC">
              <w:rPr>
                <w:rStyle w:val="Hyperlink"/>
                <w:noProof/>
                <w:sz w:val="28"/>
                <w:szCs w:val="28"/>
              </w:rPr>
              <w:t>Noteworthy Feedback</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_Toc466541681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26</w:t>
            </w:r>
            <w:r w:rsidR="00C225D1" w:rsidRPr="005648CC">
              <w:rPr>
                <w:noProof/>
                <w:webHidden/>
                <w:sz w:val="28"/>
                <w:szCs w:val="28"/>
              </w:rPr>
              <w:fldChar w:fldCharType="end"/>
            </w:r>
          </w:hyperlink>
        </w:p>
        <w:p w:rsidR="00C225D1" w:rsidRPr="005648CC" w:rsidRDefault="005E228C">
          <w:pPr>
            <w:pStyle w:val="TOC1"/>
            <w:tabs>
              <w:tab w:val="right" w:leader="dot" w:pos="9350"/>
            </w:tabs>
            <w:rPr>
              <w:rFonts w:eastAsiaTheme="minorEastAsia"/>
              <w:noProof/>
              <w:sz w:val="28"/>
              <w:szCs w:val="28"/>
            </w:rPr>
          </w:pPr>
          <w:hyperlink w:anchor="_Toc466541682" w:history="1">
            <w:r w:rsidR="00C225D1" w:rsidRPr="005648CC">
              <w:rPr>
                <w:rStyle w:val="Hyperlink"/>
                <w:noProof/>
                <w:sz w:val="28"/>
                <w:szCs w:val="28"/>
              </w:rPr>
              <w:t>Appendix A – Technical Notes</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_Toc466541682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27</w:t>
            </w:r>
            <w:r w:rsidR="00C225D1" w:rsidRPr="005648CC">
              <w:rPr>
                <w:noProof/>
                <w:webHidden/>
                <w:sz w:val="28"/>
                <w:szCs w:val="28"/>
              </w:rPr>
              <w:fldChar w:fldCharType="end"/>
            </w:r>
          </w:hyperlink>
        </w:p>
        <w:p w:rsidR="00C225D1" w:rsidRPr="005648CC" w:rsidRDefault="005E228C">
          <w:pPr>
            <w:pStyle w:val="TOC1"/>
            <w:tabs>
              <w:tab w:val="right" w:leader="dot" w:pos="9350"/>
            </w:tabs>
            <w:rPr>
              <w:rFonts w:eastAsiaTheme="minorEastAsia"/>
              <w:noProof/>
              <w:sz w:val="28"/>
              <w:szCs w:val="28"/>
            </w:rPr>
          </w:pPr>
          <w:hyperlink w:anchor="_Toc466541683" w:history="1">
            <w:r w:rsidR="00C225D1" w:rsidRPr="005648CC">
              <w:rPr>
                <w:rStyle w:val="Hyperlink"/>
                <w:noProof/>
                <w:sz w:val="28"/>
                <w:szCs w:val="28"/>
              </w:rPr>
              <w:t>Appendix B – Demographic Information</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_Toc466541683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28</w:t>
            </w:r>
            <w:r w:rsidR="00C225D1" w:rsidRPr="005648CC">
              <w:rPr>
                <w:noProof/>
                <w:webHidden/>
                <w:sz w:val="28"/>
                <w:szCs w:val="28"/>
              </w:rPr>
              <w:fldChar w:fldCharType="end"/>
            </w:r>
          </w:hyperlink>
        </w:p>
        <w:p w:rsidR="00C225D1" w:rsidRPr="005648CC" w:rsidRDefault="005E228C">
          <w:pPr>
            <w:pStyle w:val="TOC1"/>
            <w:tabs>
              <w:tab w:val="right" w:leader="dot" w:pos="9350"/>
            </w:tabs>
            <w:rPr>
              <w:rFonts w:eastAsiaTheme="minorEastAsia"/>
              <w:noProof/>
              <w:sz w:val="28"/>
              <w:szCs w:val="28"/>
            </w:rPr>
          </w:pPr>
          <w:hyperlink w:anchor="_Toc466541685" w:history="1">
            <w:r w:rsidR="00C225D1" w:rsidRPr="005648CC">
              <w:rPr>
                <w:rStyle w:val="Hyperlink"/>
                <w:noProof/>
                <w:sz w:val="28"/>
                <w:szCs w:val="28"/>
              </w:rPr>
              <w:t>Appendix C – Additional Comments and Open-Ended Responses</w:t>
            </w:r>
            <w:r w:rsidR="00C225D1" w:rsidRPr="005648CC">
              <w:rPr>
                <w:noProof/>
                <w:webHidden/>
                <w:sz w:val="28"/>
                <w:szCs w:val="28"/>
              </w:rPr>
              <w:tab/>
            </w:r>
            <w:r w:rsidR="00C225D1" w:rsidRPr="005648CC">
              <w:rPr>
                <w:noProof/>
                <w:webHidden/>
                <w:sz w:val="28"/>
                <w:szCs w:val="28"/>
              </w:rPr>
              <w:fldChar w:fldCharType="begin"/>
            </w:r>
            <w:r w:rsidR="00C225D1" w:rsidRPr="005648CC">
              <w:rPr>
                <w:noProof/>
                <w:webHidden/>
                <w:sz w:val="28"/>
                <w:szCs w:val="28"/>
              </w:rPr>
              <w:instrText xml:space="preserve"> PAGEREF _Toc466541685 \h </w:instrText>
            </w:r>
            <w:r w:rsidR="00C225D1" w:rsidRPr="005648CC">
              <w:rPr>
                <w:noProof/>
                <w:webHidden/>
                <w:sz w:val="28"/>
                <w:szCs w:val="28"/>
              </w:rPr>
            </w:r>
            <w:r w:rsidR="00C225D1" w:rsidRPr="005648CC">
              <w:rPr>
                <w:noProof/>
                <w:webHidden/>
                <w:sz w:val="28"/>
                <w:szCs w:val="28"/>
              </w:rPr>
              <w:fldChar w:fldCharType="separate"/>
            </w:r>
            <w:r w:rsidR="00121480">
              <w:rPr>
                <w:noProof/>
                <w:webHidden/>
                <w:sz w:val="28"/>
                <w:szCs w:val="28"/>
              </w:rPr>
              <w:t>29</w:t>
            </w:r>
            <w:r w:rsidR="00C225D1" w:rsidRPr="005648CC">
              <w:rPr>
                <w:noProof/>
                <w:webHidden/>
                <w:sz w:val="28"/>
                <w:szCs w:val="28"/>
              </w:rPr>
              <w:fldChar w:fldCharType="end"/>
            </w:r>
          </w:hyperlink>
        </w:p>
        <w:p w:rsidR="00C27029" w:rsidRDefault="00C27029" w:rsidP="00C27029">
          <w:pPr>
            <w:pStyle w:val="MyStyle"/>
          </w:pPr>
          <w:r w:rsidRPr="005648CC">
            <w:rPr>
              <w:b/>
              <w:bCs/>
              <w:noProof/>
              <w:szCs w:val="28"/>
            </w:rPr>
            <w:fldChar w:fldCharType="end"/>
          </w:r>
        </w:p>
      </w:sdtContent>
    </w:sdt>
    <w:p w:rsidR="001462BB" w:rsidRDefault="001462BB" w:rsidP="001462BB">
      <w:pPr>
        <w:pStyle w:val="TOC1"/>
        <w:tabs>
          <w:tab w:val="left" w:pos="9032"/>
          <w:tab w:val="right" w:leader="dot" w:pos="9350"/>
        </w:tabs>
        <w:rPr>
          <w:rStyle w:val="Hyperlink"/>
          <w:noProof/>
        </w:rPr>
      </w:pPr>
    </w:p>
    <w:p w:rsidR="001462BB" w:rsidRDefault="001462BB" w:rsidP="001462BB"/>
    <w:p w:rsidR="001462BB" w:rsidRPr="005648CC" w:rsidRDefault="001462BB" w:rsidP="001462BB">
      <w:pPr>
        <w:pStyle w:val="Heading1"/>
        <w:rPr>
          <w:rFonts w:ascii="Century Gothic" w:hAnsi="Century Gothic" w:cs="Arial"/>
          <w:b/>
          <w:color w:val="2E74B5" w:themeColor="accent1" w:themeShade="BF"/>
          <w:sz w:val="36"/>
          <w:u w:val="single"/>
        </w:rPr>
      </w:pPr>
      <w:bookmarkStart w:id="1" w:name="_Toc466541665"/>
      <w:r w:rsidRPr="005648CC">
        <w:rPr>
          <w:rFonts w:ascii="Century Gothic" w:hAnsi="Century Gothic" w:cs="Arial"/>
          <w:b/>
          <w:color w:val="2E74B5" w:themeColor="accent1" w:themeShade="BF"/>
          <w:sz w:val="36"/>
          <w:u w:val="single"/>
        </w:rPr>
        <w:lastRenderedPageBreak/>
        <w:t>Executive Summary</w:t>
      </w:r>
      <w:bookmarkEnd w:id="1"/>
    </w:p>
    <w:p w:rsidR="002464B9" w:rsidRDefault="002464B9" w:rsidP="001462BB">
      <w:pPr>
        <w:rPr>
          <w:rFonts w:ascii="Arial" w:hAnsi="Arial" w:cs="Arial"/>
          <w:color w:val="000000"/>
          <w:shd w:val="clear" w:color="auto" w:fill="FFFFFF"/>
        </w:rPr>
      </w:pPr>
    </w:p>
    <w:p w:rsidR="002464B9" w:rsidRDefault="002464B9" w:rsidP="001462BB">
      <w:pPr>
        <w:rPr>
          <w:rFonts w:ascii="Arial" w:hAnsi="Arial" w:cs="Arial"/>
        </w:rPr>
      </w:pPr>
      <w:r>
        <w:rPr>
          <w:rFonts w:ascii="Arial" w:hAnsi="Arial" w:cs="Arial"/>
        </w:rPr>
        <w:t xml:space="preserve">In 2016, The Executive Business Survey was streamlined to focus questions on priority concerns for business.  The following themes were present in the results and these findings are consistent with findings in the 2014 and 2015 survey results. </w:t>
      </w:r>
    </w:p>
    <w:p w:rsidR="004418DE" w:rsidRDefault="004418DE" w:rsidP="001462BB">
      <w:pPr>
        <w:rPr>
          <w:rFonts w:ascii="Arial" w:hAnsi="Arial" w:cs="Arial"/>
          <w:b/>
          <w:u w:val="single"/>
        </w:rPr>
      </w:pPr>
    </w:p>
    <w:p w:rsidR="00462457" w:rsidRDefault="001408AF" w:rsidP="001462BB">
      <w:pPr>
        <w:rPr>
          <w:rFonts w:ascii="Arial" w:hAnsi="Arial" w:cs="Arial"/>
          <w:noProof/>
        </w:rPr>
      </w:pPr>
      <w:r>
        <w:rPr>
          <w:rFonts w:ascii="Arial" w:hAnsi="Arial" w:cs="Arial"/>
          <w:noProof/>
        </w:rPr>
        <w:drawing>
          <wp:anchor distT="0" distB="0" distL="114300" distR="114300" simplePos="0" relativeHeight="251714560" behindDoc="0" locked="0" layoutInCell="1" allowOverlap="1">
            <wp:simplePos x="0" y="0"/>
            <wp:positionH relativeFrom="column">
              <wp:posOffset>0</wp:posOffset>
            </wp:positionH>
            <wp:positionV relativeFrom="paragraph">
              <wp:posOffset>275590</wp:posOffset>
            </wp:positionV>
            <wp:extent cx="981075" cy="9810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illed labo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r w:rsidR="008A474C" w:rsidRPr="008A474C">
        <w:rPr>
          <w:rFonts w:ascii="Arial" w:hAnsi="Arial" w:cs="Arial"/>
          <w:b/>
          <w:u w:val="single"/>
        </w:rPr>
        <w:t>Skilled Labor</w:t>
      </w:r>
    </w:p>
    <w:p w:rsidR="001462BB" w:rsidRDefault="001462BB" w:rsidP="001462BB">
      <w:pPr>
        <w:rPr>
          <w:rFonts w:ascii="Arial" w:hAnsi="Arial" w:cs="Arial"/>
          <w:noProof/>
        </w:rPr>
      </w:pPr>
      <w:r w:rsidRPr="00020AC1">
        <w:rPr>
          <w:rFonts w:ascii="Arial" w:hAnsi="Arial" w:cs="Arial"/>
        </w:rPr>
        <w:t>A lack of accessible, skilled labor quickly emerged as the central theme of the Executive Survey. Most respondents, regardless of industry, indicated difficulties finding appropriately skilled laborers. Secondary effects of this labor shortage have the potential to permeate every aspect of operations. Unfortunately, this phenomenon is likely to continue, and may become worse.</w:t>
      </w:r>
      <w:r>
        <w:rPr>
          <w:rFonts w:ascii="Arial" w:hAnsi="Arial" w:cs="Arial"/>
        </w:rPr>
        <w:t xml:space="preserve"> Net Migration for the State of Wisconsin is negative, meaning more people are exiting Wisconsin than entering. This trend is common throughout the Midwest. Unless communities can attract skilled workers, the labor shortage will only </w:t>
      </w:r>
      <w:r w:rsidR="00C225D1">
        <w:rPr>
          <w:rFonts w:ascii="Arial" w:hAnsi="Arial" w:cs="Arial"/>
        </w:rPr>
        <w:t>get worse</w:t>
      </w:r>
      <w:r>
        <w:rPr>
          <w:rFonts w:ascii="Arial" w:hAnsi="Arial" w:cs="Arial"/>
        </w:rPr>
        <w:t xml:space="preserve">. </w:t>
      </w:r>
    </w:p>
    <w:p w:rsidR="004418DE" w:rsidRDefault="004418DE" w:rsidP="001462BB">
      <w:pPr>
        <w:rPr>
          <w:rFonts w:ascii="Arial" w:hAnsi="Arial" w:cs="Arial"/>
          <w:b/>
          <w:u w:val="single"/>
        </w:rPr>
      </w:pPr>
    </w:p>
    <w:p w:rsidR="001408AF" w:rsidRPr="001408AF" w:rsidRDefault="001408AF" w:rsidP="001462BB">
      <w:pPr>
        <w:rPr>
          <w:rFonts w:ascii="Arial" w:hAnsi="Arial" w:cs="Arial"/>
          <w:b/>
          <w:u w:val="single"/>
        </w:rPr>
      </w:pPr>
      <w:r>
        <w:rPr>
          <w:rFonts w:ascii="Arial" w:hAnsi="Arial" w:cs="Arial"/>
          <w:b/>
          <w:u w:val="single"/>
        </w:rPr>
        <w:t>Business Satisfaction</w:t>
      </w:r>
    </w:p>
    <w:p w:rsidR="001462BB" w:rsidRDefault="001408AF" w:rsidP="001462BB">
      <w:pPr>
        <w:rPr>
          <w:rFonts w:ascii="Arial" w:hAnsi="Arial" w:cs="Arial"/>
        </w:rPr>
      </w:pPr>
      <w:r>
        <w:rPr>
          <w:rFonts w:ascii="Arial" w:hAnsi="Arial" w:cs="Arial"/>
          <w:noProof/>
        </w:rPr>
        <w:drawing>
          <wp:anchor distT="0" distB="0" distL="114300" distR="114300" simplePos="0" relativeHeight="251715584" behindDoc="1" locked="0" layoutInCell="1" allowOverlap="1">
            <wp:simplePos x="0" y="0"/>
            <wp:positionH relativeFrom="column">
              <wp:posOffset>76200</wp:posOffset>
            </wp:positionH>
            <wp:positionV relativeFrom="paragraph">
              <wp:posOffset>18415</wp:posOffset>
            </wp:positionV>
            <wp:extent cx="904875" cy="904875"/>
            <wp:effectExtent l="0" t="0" r="9525" b="9525"/>
            <wp:wrapTight wrapText="bothSides">
              <wp:wrapPolygon edited="0">
                <wp:start x="6821" y="0"/>
                <wp:lineTo x="4093" y="1364"/>
                <wp:lineTo x="0" y="5457"/>
                <wp:lineTo x="0" y="15916"/>
                <wp:lineTo x="5457" y="21373"/>
                <wp:lineTo x="6821" y="21373"/>
                <wp:lineTo x="14552" y="21373"/>
                <wp:lineTo x="15916" y="21373"/>
                <wp:lineTo x="21373" y="15916"/>
                <wp:lineTo x="21373" y="5457"/>
                <wp:lineTo x="17280" y="1364"/>
                <wp:lineTo x="14552" y="0"/>
                <wp:lineTo x="6821"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siness satisfaction icon.png"/>
                    <pic:cNvPicPr/>
                  </pic:nvPicPr>
                  <pic:blipFill>
                    <a:blip r:embed="rId12">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001462BB" w:rsidRPr="00020AC1">
        <w:rPr>
          <w:rFonts w:ascii="Arial" w:hAnsi="Arial" w:cs="Arial"/>
        </w:rPr>
        <w:t xml:space="preserve">Business satisfaction is high among firms located in the 7 Rivers region. Over half of respondents graded the community as </w:t>
      </w:r>
      <w:r w:rsidR="004C1453">
        <w:rPr>
          <w:rFonts w:ascii="Arial" w:hAnsi="Arial" w:cs="Arial"/>
        </w:rPr>
        <w:t>“</w:t>
      </w:r>
      <w:r w:rsidR="001462BB" w:rsidRPr="00020AC1">
        <w:rPr>
          <w:rFonts w:ascii="Arial" w:hAnsi="Arial" w:cs="Arial"/>
        </w:rPr>
        <w:t>above-average</w:t>
      </w:r>
      <w:r w:rsidR="004C1453">
        <w:rPr>
          <w:rFonts w:ascii="Arial" w:hAnsi="Arial" w:cs="Arial"/>
        </w:rPr>
        <w:t>”</w:t>
      </w:r>
      <w:r w:rsidR="001462BB" w:rsidRPr="00020AC1">
        <w:rPr>
          <w:rFonts w:ascii="Arial" w:hAnsi="Arial" w:cs="Arial"/>
        </w:rPr>
        <w:t xml:space="preserve"> or </w:t>
      </w:r>
      <w:r w:rsidR="004C1453">
        <w:rPr>
          <w:rFonts w:ascii="Arial" w:hAnsi="Arial" w:cs="Arial"/>
        </w:rPr>
        <w:t>“</w:t>
      </w:r>
      <w:r w:rsidR="001462BB" w:rsidRPr="00020AC1">
        <w:rPr>
          <w:rFonts w:ascii="Arial" w:hAnsi="Arial" w:cs="Arial"/>
        </w:rPr>
        <w:t>excellent</w:t>
      </w:r>
      <w:r w:rsidR="004C1453">
        <w:rPr>
          <w:rFonts w:ascii="Arial" w:hAnsi="Arial" w:cs="Arial"/>
        </w:rPr>
        <w:t>”</w:t>
      </w:r>
      <w:r w:rsidR="001462BB" w:rsidRPr="00020AC1">
        <w:rPr>
          <w:rFonts w:ascii="Arial" w:hAnsi="Arial" w:cs="Arial"/>
        </w:rPr>
        <w:t xml:space="preserve"> in terms of amenability to business. These positive numbers are buttressed by a trend of increased satisfaction over the last three years. Trends also show an increase in business confidence, as most firms expect growth in revenue, profit, and customers in</w:t>
      </w:r>
      <w:r w:rsidR="00AF7A91">
        <w:rPr>
          <w:rFonts w:ascii="Arial" w:hAnsi="Arial" w:cs="Arial"/>
        </w:rPr>
        <w:t xml:space="preserve"> the coming year. </w:t>
      </w:r>
      <w:r w:rsidR="009D30FA">
        <w:rPr>
          <w:rFonts w:ascii="Arial" w:hAnsi="Arial" w:cs="Arial"/>
        </w:rPr>
        <w:t>57</w:t>
      </w:r>
      <w:r w:rsidR="004C1453">
        <w:rPr>
          <w:rFonts w:ascii="Arial" w:hAnsi="Arial" w:cs="Arial"/>
        </w:rPr>
        <w:t>% of survey participants reported plans expansion with</w:t>
      </w:r>
      <w:r w:rsidR="009D30FA">
        <w:rPr>
          <w:rFonts w:ascii="Arial" w:hAnsi="Arial" w:cs="Arial"/>
        </w:rPr>
        <w:t>in their firm, representing a 15</w:t>
      </w:r>
      <w:r w:rsidR="004C1453">
        <w:rPr>
          <w:rFonts w:ascii="Arial" w:hAnsi="Arial" w:cs="Arial"/>
        </w:rPr>
        <w:t xml:space="preserve">% increase from </w:t>
      </w:r>
      <w:r w:rsidR="00EE14E4">
        <w:rPr>
          <w:rFonts w:ascii="Arial" w:hAnsi="Arial" w:cs="Arial"/>
        </w:rPr>
        <w:t>two years prior.</w:t>
      </w:r>
    </w:p>
    <w:p w:rsidR="004418DE" w:rsidRDefault="004418DE" w:rsidP="001462BB">
      <w:pPr>
        <w:rPr>
          <w:rFonts w:ascii="Arial" w:hAnsi="Arial" w:cs="Arial"/>
          <w:b/>
          <w:u w:val="single"/>
        </w:rPr>
      </w:pPr>
    </w:p>
    <w:p w:rsidR="008A474C" w:rsidRPr="008A474C" w:rsidRDefault="001408AF" w:rsidP="001462BB">
      <w:pPr>
        <w:rPr>
          <w:rFonts w:ascii="Arial" w:hAnsi="Arial" w:cs="Arial"/>
          <w:b/>
          <w:u w:val="single"/>
        </w:rPr>
      </w:pPr>
      <w:r>
        <w:rPr>
          <w:rFonts w:ascii="Arial" w:hAnsi="Arial" w:cs="Arial"/>
          <w:noProof/>
        </w:rPr>
        <w:drawing>
          <wp:anchor distT="0" distB="0" distL="114300" distR="114300" simplePos="0" relativeHeight="251716608" behindDoc="1" locked="0" layoutInCell="1" allowOverlap="1">
            <wp:simplePos x="0" y="0"/>
            <wp:positionH relativeFrom="column">
              <wp:posOffset>-635</wp:posOffset>
            </wp:positionH>
            <wp:positionV relativeFrom="paragraph">
              <wp:posOffset>272415</wp:posOffset>
            </wp:positionV>
            <wp:extent cx="1057275" cy="1057275"/>
            <wp:effectExtent l="0" t="0" r="0" b="0"/>
            <wp:wrapTight wrapText="bothSides">
              <wp:wrapPolygon edited="0">
                <wp:start x="10119" y="389"/>
                <wp:lineTo x="6616" y="1557"/>
                <wp:lineTo x="778" y="5449"/>
                <wp:lineTo x="389" y="9341"/>
                <wp:lineTo x="389" y="14789"/>
                <wp:lineTo x="5059" y="19849"/>
                <wp:lineTo x="7395" y="21016"/>
                <wp:lineTo x="13232" y="21016"/>
                <wp:lineTo x="15178" y="19849"/>
                <wp:lineTo x="20627" y="14400"/>
                <wp:lineTo x="21016" y="6227"/>
                <wp:lineTo x="16735" y="2335"/>
                <wp:lineTo x="14011" y="389"/>
                <wp:lineTo x="10119" y="38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e-chart.png"/>
                    <pic:cNvPicPr/>
                  </pic:nvPicPr>
                  <pic:blipFill>
                    <a:blip r:embed="rId13">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r w:rsidR="008A474C" w:rsidRPr="008A474C">
        <w:rPr>
          <w:rFonts w:ascii="Arial" w:hAnsi="Arial" w:cs="Arial"/>
          <w:b/>
          <w:u w:val="single"/>
        </w:rPr>
        <w:t>Opportunities</w:t>
      </w:r>
    </w:p>
    <w:p w:rsidR="005648CC" w:rsidRDefault="001462BB" w:rsidP="005A659F">
      <w:pPr>
        <w:rPr>
          <w:rFonts w:ascii="Arial" w:hAnsi="Arial" w:cs="Arial"/>
        </w:rPr>
      </w:pPr>
      <w:r w:rsidRPr="00020AC1">
        <w:rPr>
          <w:rFonts w:ascii="Arial" w:hAnsi="Arial" w:cs="Arial"/>
        </w:rPr>
        <w:t>Even though the data relating to business satisfaction is overwhelmingly positive, there is still room for imp</w:t>
      </w:r>
      <w:r w:rsidR="008A474C">
        <w:rPr>
          <w:rFonts w:ascii="Arial" w:hAnsi="Arial" w:cs="Arial"/>
        </w:rPr>
        <w:t xml:space="preserve">rovement throughout the region. </w:t>
      </w:r>
      <w:r w:rsidRPr="00020AC1">
        <w:rPr>
          <w:rFonts w:ascii="Arial" w:hAnsi="Arial" w:cs="Arial"/>
        </w:rPr>
        <w:t>Roughly 1 in 3 firms is operating with excess capacity in the 7 rivers region. This unrealized economic potential could detrimentally effect the region</w:t>
      </w:r>
      <w:r>
        <w:rPr>
          <w:rFonts w:ascii="Arial" w:hAnsi="Arial" w:cs="Arial"/>
        </w:rPr>
        <w:t>’</w:t>
      </w:r>
      <w:r w:rsidRPr="00020AC1">
        <w:rPr>
          <w:rFonts w:ascii="Arial" w:hAnsi="Arial" w:cs="Arial"/>
        </w:rPr>
        <w:t>s competitiveness. Opp</w:t>
      </w:r>
      <w:r w:rsidR="00EE14E4">
        <w:rPr>
          <w:rFonts w:ascii="Arial" w:hAnsi="Arial" w:cs="Arial"/>
        </w:rPr>
        <w:t>ortunity for growth exists in</w:t>
      </w:r>
      <w:r w:rsidRPr="00020AC1">
        <w:rPr>
          <w:rFonts w:ascii="Arial" w:hAnsi="Arial" w:cs="Arial"/>
        </w:rPr>
        <w:t xml:space="preserve"> trade</w:t>
      </w:r>
      <w:r w:rsidR="00EE14E4">
        <w:rPr>
          <w:rFonts w:ascii="Arial" w:hAnsi="Arial" w:cs="Arial"/>
        </w:rPr>
        <w:t xml:space="preserve">. </w:t>
      </w:r>
      <w:r w:rsidRPr="00020AC1">
        <w:rPr>
          <w:rFonts w:ascii="Arial" w:hAnsi="Arial" w:cs="Arial"/>
        </w:rPr>
        <w:t>Roughly 5 in 6 business do not engage in international export.</w:t>
      </w:r>
      <w:r w:rsidR="008A474C">
        <w:rPr>
          <w:rFonts w:ascii="Arial" w:hAnsi="Arial" w:cs="Arial"/>
        </w:rPr>
        <w:t xml:space="preserve"> </w:t>
      </w:r>
      <w:bookmarkStart w:id="2" w:name="_Toc466541666"/>
    </w:p>
    <w:p w:rsidR="005A659F" w:rsidRDefault="005A659F" w:rsidP="005A659F">
      <w:pPr>
        <w:rPr>
          <w:rFonts w:ascii="Arial" w:hAnsi="Arial" w:cs="Arial"/>
        </w:rPr>
      </w:pPr>
    </w:p>
    <w:p w:rsidR="005A659F" w:rsidRPr="005A659F" w:rsidRDefault="005A659F" w:rsidP="005A659F">
      <w:pPr>
        <w:rPr>
          <w:rFonts w:ascii="Arial" w:hAnsi="Arial" w:cs="Arial"/>
        </w:rPr>
      </w:pPr>
    </w:p>
    <w:p w:rsidR="005648CC" w:rsidRDefault="005648CC" w:rsidP="001462BB">
      <w:pPr>
        <w:pStyle w:val="Heading1"/>
        <w:rPr>
          <w:color w:val="2E74B5" w:themeColor="accent1" w:themeShade="BF"/>
          <w:sz w:val="36"/>
          <w:shd w:val="clear" w:color="auto" w:fill="FFFFFF"/>
        </w:rPr>
      </w:pPr>
    </w:p>
    <w:p w:rsidR="009F2747" w:rsidRPr="005648CC" w:rsidRDefault="009F2747" w:rsidP="001462BB">
      <w:pPr>
        <w:pStyle w:val="Heading1"/>
        <w:rPr>
          <w:b/>
          <w:color w:val="2E74B5" w:themeColor="accent1" w:themeShade="BF"/>
          <w:sz w:val="36"/>
          <w:u w:val="single"/>
          <w:shd w:val="clear" w:color="auto" w:fill="FFFFFF"/>
        </w:rPr>
      </w:pPr>
      <w:r w:rsidRPr="005648CC">
        <w:rPr>
          <w:b/>
          <w:color w:val="2E74B5" w:themeColor="accent1" w:themeShade="BF"/>
          <w:sz w:val="36"/>
          <w:u w:val="single"/>
          <w:shd w:val="clear" w:color="auto" w:fill="FFFFFF"/>
        </w:rPr>
        <w:t>Survey Results</w:t>
      </w:r>
      <w:bookmarkEnd w:id="2"/>
    </w:p>
    <w:p w:rsidR="00303F96" w:rsidRDefault="00303F96">
      <w:pPr>
        <w:rPr>
          <w:rFonts w:ascii="Arial" w:hAnsi="Arial" w:cs="Arial"/>
        </w:rPr>
      </w:pPr>
    </w:p>
    <w:p w:rsidR="00B4392A" w:rsidRDefault="002464B9" w:rsidP="00B4392A">
      <w:pPr>
        <w:rPr>
          <w:rFonts w:ascii="Arial" w:hAnsi="Arial" w:cs="Arial"/>
        </w:rPr>
      </w:pPr>
      <w:r>
        <w:rPr>
          <w:rFonts w:ascii="Arial" w:hAnsi="Arial" w:cs="Arial"/>
        </w:rPr>
        <w:t>B</w:t>
      </w:r>
      <w:r w:rsidR="00B4392A" w:rsidRPr="004A3743">
        <w:rPr>
          <w:rFonts w:ascii="Arial" w:hAnsi="Arial" w:cs="Arial"/>
        </w:rPr>
        <w:t xml:space="preserve">usiness owners, chief executives, and managers were </w:t>
      </w:r>
      <w:r w:rsidR="00CE5934">
        <w:rPr>
          <w:rFonts w:ascii="Arial" w:hAnsi="Arial" w:cs="Arial"/>
        </w:rPr>
        <w:t xml:space="preserve">the primary survey </w:t>
      </w:r>
      <w:r w:rsidR="00B41D8E">
        <w:rPr>
          <w:rFonts w:ascii="Arial" w:hAnsi="Arial" w:cs="Arial"/>
        </w:rPr>
        <w:t xml:space="preserve">respondents. 67% of participants either owned or held a C-suite position at their firm.  </w:t>
      </w:r>
      <w:r w:rsidR="00B4392A" w:rsidRPr="004A3743">
        <w:rPr>
          <w:rFonts w:ascii="Arial" w:hAnsi="Arial" w:cs="Arial"/>
        </w:rPr>
        <w:t xml:space="preserve"> </w:t>
      </w:r>
    </w:p>
    <w:p w:rsidR="00803733" w:rsidRDefault="00CE5934" w:rsidP="00B4392A">
      <w:pPr>
        <w:rPr>
          <w:rFonts w:ascii="Arial" w:hAnsi="Arial" w:cs="Arial"/>
        </w:rPr>
      </w:pPr>
      <w:r w:rsidRPr="004A3743">
        <w:rPr>
          <w:rFonts w:ascii="Arial" w:hAnsi="Arial" w:cs="Arial"/>
        </w:rPr>
        <w:t>Businesses targeted</w:t>
      </w:r>
      <w:r>
        <w:rPr>
          <w:rFonts w:ascii="Arial" w:hAnsi="Arial" w:cs="Arial"/>
        </w:rPr>
        <w:t xml:space="preserve"> by the survey vary</w:t>
      </w:r>
      <w:r w:rsidRPr="004A3743">
        <w:rPr>
          <w:rFonts w:ascii="Arial" w:hAnsi="Arial" w:cs="Arial"/>
        </w:rPr>
        <w:t xml:space="preserve"> greatly in size, ranging from several hundreds of employees to those with ten or fewer. </w:t>
      </w:r>
      <w:r w:rsidR="00B41D8E">
        <w:rPr>
          <w:rFonts w:ascii="Arial" w:hAnsi="Arial" w:cs="Arial"/>
        </w:rPr>
        <w:t>Over half</w:t>
      </w:r>
      <w:r w:rsidRPr="004A3743">
        <w:rPr>
          <w:rFonts w:ascii="Arial" w:hAnsi="Arial" w:cs="Arial"/>
        </w:rPr>
        <w:t xml:space="preserve"> of the responses were received from small business</w:t>
      </w:r>
      <w:r>
        <w:rPr>
          <w:rFonts w:ascii="Arial" w:hAnsi="Arial" w:cs="Arial"/>
        </w:rPr>
        <w:t>es</w:t>
      </w:r>
      <w:r w:rsidRPr="004A3743">
        <w:rPr>
          <w:rFonts w:ascii="Arial" w:hAnsi="Arial" w:cs="Arial"/>
        </w:rPr>
        <w:t xml:space="preserve">, </w:t>
      </w:r>
      <w:r>
        <w:rPr>
          <w:rFonts w:ascii="Arial" w:hAnsi="Arial" w:cs="Arial"/>
        </w:rPr>
        <w:t xml:space="preserve">with </w:t>
      </w:r>
      <w:r w:rsidRPr="004A3743">
        <w:rPr>
          <w:rFonts w:ascii="Arial" w:hAnsi="Arial" w:cs="Arial"/>
        </w:rPr>
        <w:t>64.6% of respondents indi</w:t>
      </w:r>
      <w:r>
        <w:rPr>
          <w:rFonts w:ascii="Arial" w:hAnsi="Arial" w:cs="Arial"/>
        </w:rPr>
        <w:t>cating they employed 25, or fewer</w:t>
      </w:r>
      <w:r w:rsidRPr="004A3743">
        <w:rPr>
          <w:rFonts w:ascii="Arial" w:hAnsi="Arial" w:cs="Arial"/>
        </w:rPr>
        <w:t xml:space="preserve">, individuals. </w:t>
      </w:r>
    </w:p>
    <w:p w:rsidR="00B4392A" w:rsidRPr="005648CC" w:rsidRDefault="00B4392A" w:rsidP="00B4392A">
      <w:pPr>
        <w:pStyle w:val="Caption"/>
        <w:keepNext/>
        <w:rPr>
          <w:sz w:val="24"/>
          <w:szCs w:val="24"/>
        </w:rPr>
      </w:pPr>
      <w:r w:rsidRPr="005648CC">
        <w:rPr>
          <w:sz w:val="24"/>
          <w:szCs w:val="24"/>
        </w:rPr>
        <w:t xml:space="preserve">Table </w:t>
      </w:r>
      <w:r w:rsidR="005E228C" w:rsidRPr="005648CC">
        <w:rPr>
          <w:sz w:val="24"/>
          <w:szCs w:val="24"/>
        </w:rPr>
        <w:fldChar w:fldCharType="begin"/>
      </w:r>
      <w:r w:rsidR="005E228C" w:rsidRPr="005648CC">
        <w:rPr>
          <w:sz w:val="24"/>
          <w:szCs w:val="24"/>
        </w:rPr>
        <w:instrText xml:space="preserve"> SEQ Table \* ARABIC </w:instrText>
      </w:r>
      <w:r w:rsidR="005E228C" w:rsidRPr="005648CC">
        <w:rPr>
          <w:sz w:val="24"/>
          <w:szCs w:val="24"/>
        </w:rPr>
        <w:fldChar w:fldCharType="separate"/>
      </w:r>
      <w:r w:rsidR="00121480">
        <w:rPr>
          <w:noProof/>
          <w:sz w:val="24"/>
          <w:szCs w:val="24"/>
        </w:rPr>
        <w:t>1</w:t>
      </w:r>
      <w:r w:rsidR="005E228C" w:rsidRPr="005648CC">
        <w:rPr>
          <w:noProof/>
          <w:sz w:val="24"/>
          <w:szCs w:val="24"/>
        </w:rPr>
        <w:fldChar w:fldCharType="end"/>
      </w:r>
      <w:r w:rsidRPr="005648CC">
        <w:rPr>
          <w:sz w:val="24"/>
          <w:szCs w:val="24"/>
        </w:rPr>
        <w:t xml:space="preserve"> - Percent of Respondents by Position     </w:t>
      </w:r>
      <w:r w:rsidR="005A659F">
        <w:rPr>
          <w:sz w:val="24"/>
          <w:szCs w:val="24"/>
        </w:rPr>
        <w:t xml:space="preserve">       </w:t>
      </w:r>
      <w:r w:rsidRPr="005648CC">
        <w:rPr>
          <w:sz w:val="24"/>
          <w:szCs w:val="24"/>
        </w:rPr>
        <w:t xml:space="preserve">Table </w:t>
      </w:r>
      <w:r w:rsidR="005E228C" w:rsidRPr="005648CC">
        <w:rPr>
          <w:sz w:val="24"/>
          <w:szCs w:val="24"/>
        </w:rPr>
        <w:fldChar w:fldCharType="begin"/>
      </w:r>
      <w:r w:rsidR="005E228C" w:rsidRPr="005648CC">
        <w:rPr>
          <w:sz w:val="24"/>
          <w:szCs w:val="24"/>
        </w:rPr>
        <w:instrText xml:space="preserve"> SEQ Table \* ARABIC </w:instrText>
      </w:r>
      <w:r w:rsidR="005E228C" w:rsidRPr="005648CC">
        <w:rPr>
          <w:sz w:val="24"/>
          <w:szCs w:val="24"/>
        </w:rPr>
        <w:fldChar w:fldCharType="separate"/>
      </w:r>
      <w:r w:rsidR="00121480">
        <w:rPr>
          <w:noProof/>
          <w:sz w:val="24"/>
          <w:szCs w:val="24"/>
        </w:rPr>
        <w:t>2</w:t>
      </w:r>
      <w:r w:rsidR="005E228C" w:rsidRPr="005648CC">
        <w:rPr>
          <w:noProof/>
          <w:sz w:val="24"/>
          <w:szCs w:val="24"/>
        </w:rPr>
        <w:fldChar w:fldCharType="end"/>
      </w:r>
      <w:r w:rsidRPr="005648CC">
        <w:rPr>
          <w:sz w:val="24"/>
          <w:szCs w:val="24"/>
        </w:rPr>
        <w:t xml:space="preserve"> - Percent of Respondents by Firm Employment</w:t>
      </w:r>
    </w:p>
    <w:tbl>
      <w:tblPr>
        <w:tblpPr w:leftFromText="180" w:rightFromText="180" w:vertAnchor="text" w:tblpY="1"/>
        <w:tblOverlap w:val="never"/>
        <w:tblW w:w="3719" w:type="dxa"/>
        <w:tblLook w:val="04A0" w:firstRow="1" w:lastRow="0" w:firstColumn="1" w:lastColumn="0" w:noHBand="0" w:noVBand="1"/>
      </w:tblPr>
      <w:tblGrid>
        <w:gridCol w:w="2140"/>
        <w:gridCol w:w="1579"/>
      </w:tblGrid>
      <w:tr w:rsidR="00803733" w:rsidRPr="00803733" w:rsidTr="00803733">
        <w:trPr>
          <w:trHeight w:val="263"/>
        </w:trPr>
        <w:tc>
          <w:tcPr>
            <w:tcW w:w="2140"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803733" w:rsidRPr="00803733" w:rsidRDefault="00803733" w:rsidP="00803733">
            <w:pPr>
              <w:spacing w:after="0" w:line="240" w:lineRule="auto"/>
              <w:rPr>
                <w:rFonts w:ascii="Arial" w:eastAsia="Times New Roman" w:hAnsi="Arial" w:cs="Arial"/>
                <w:b/>
                <w:bCs/>
                <w:color w:val="000000"/>
              </w:rPr>
            </w:pPr>
            <w:r w:rsidRPr="00803733">
              <w:rPr>
                <w:rFonts w:ascii="Arial" w:eastAsia="Times New Roman" w:hAnsi="Arial" w:cs="Arial"/>
                <w:b/>
                <w:bCs/>
                <w:color w:val="000000"/>
              </w:rPr>
              <w:t>Position</w:t>
            </w:r>
          </w:p>
        </w:tc>
        <w:tc>
          <w:tcPr>
            <w:tcW w:w="1579" w:type="dxa"/>
            <w:tcBorders>
              <w:top w:val="single" w:sz="8" w:space="0" w:color="auto"/>
              <w:left w:val="nil"/>
              <w:bottom w:val="single" w:sz="8" w:space="0" w:color="auto"/>
              <w:right w:val="single" w:sz="8" w:space="0" w:color="auto"/>
            </w:tcBorders>
            <w:shd w:val="clear" w:color="000000" w:fill="D8E9F1"/>
            <w:noWrap/>
            <w:vAlign w:val="center"/>
            <w:hideMark/>
          </w:tcPr>
          <w:p w:rsidR="00803733" w:rsidRPr="00803733" w:rsidRDefault="00803733" w:rsidP="00803733">
            <w:pPr>
              <w:spacing w:after="0" w:line="240" w:lineRule="auto"/>
              <w:jc w:val="center"/>
              <w:rPr>
                <w:rFonts w:ascii="Arial" w:eastAsia="Times New Roman" w:hAnsi="Arial" w:cs="Arial"/>
                <w:b/>
                <w:bCs/>
                <w:color w:val="000000"/>
              </w:rPr>
            </w:pPr>
            <w:r w:rsidRPr="00803733">
              <w:rPr>
                <w:rFonts w:ascii="Arial" w:eastAsia="Times New Roman" w:hAnsi="Arial" w:cs="Arial"/>
                <w:b/>
                <w:bCs/>
                <w:color w:val="000000"/>
              </w:rPr>
              <w:t>Percent</w:t>
            </w:r>
          </w:p>
        </w:tc>
      </w:tr>
      <w:tr w:rsidR="00803733" w:rsidRPr="00803733" w:rsidTr="00803733">
        <w:trPr>
          <w:trHeight w:val="251"/>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Owner</w:t>
            </w:r>
          </w:p>
        </w:tc>
        <w:tc>
          <w:tcPr>
            <w:tcW w:w="1579"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46.6%</w:t>
            </w:r>
          </w:p>
        </w:tc>
      </w:tr>
      <w:tr w:rsidR="00803733" w:rsidRPr="00803733" w:rsidTr="00803733">
        <w:trPr>
          <w:trHeight w:val="251"/>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CE5934" w:rsidP="00803733">
            <w:pPr>
              <w:spacing w:after="0" w:line="240" w:lineRule="auto"/>
              <w:rPr>
                <w:rFonts w:ascii="Arial" w:eastAsia="Times New Roman" w:hAnsi="Arial" w:cs="Arial"/>
                <w:color w:val="000000"/>
              </w:rPr>
            </w:pPr>
            <w:r w:rsidRPr="00803733">
              <w:rPr>
                <w:rFonts w:ascii="Arial" w:eastAsia="Times New Roman" w:hAnsi="Arial" w:cs="Arial"/>
                <w:color w:val="000000"/>
              </w:rPr>
              <w:t>CEO or President</w:t>
            </w:r>
          </w:p>
        </w:tc>
        <w:tc>
          <w:tcPr>
            <w:tcW w:w="1579" w:type="dxa"/>
            <w:tcBorders>
              <w:top w:val="nil"/>
              <w:left w:val="nil"/>
              <w:bottom w:val="single" w:sz="8" w:space="0" w:color="auto"/>
              <w:right w:val="single" w:sz="8" w:space="0" w:color="auto"/>
            </w:tcBorders>
            <w:shd w:val="clear" w:color="auto" w:fill="auto"/>
            <w:noWrap/>
            <w:vAlign w:val="center"/>
            <w:hideMark/>
          </w:tcPr>
          <w:p w:rsidR="00803733" w:rsidRPr="00803733" w:rsidRDefault="00CE5934"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21.7%</w:t>
            </w:r>
          </w:p>
        </w:tc>
      </w:tr>
      <w:tr w:rsidR="00803733" w:rsidRPr="00803733" w:rsidTr="00803733">
        <w:trPr>
          <w:trHeight w:val="251"/>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CE5934" w:rsidP="00803733">
            <w:pPr>
              <w:spacing w:after="0" w:line="240" w:lineRule="auto"/>
              <w:rPr>
                <w:rFonts w:ascii="Arial" w:eastAsia="Times New Roman" w:hAnsi="Arial" w:cs="Arial"/>
                <w:color w:val="000000"/>
              </w:rPr>
            </w:pPr>
            <w:r w:rsidRPr="00803733">
              <w:rPr>
                <w:rFonts w:ascii="Arial" w:eastAsia="Times New Roman" w:hAnsi="Arial" w:cs="Arial"/>
                <w:color w:val="000000"/>
              </w:rPr>
              <w:t>Manager</w:t>
            </w:r>
          </w:p>
        </w:tc>
        <w:tc>
          <w:tcPr>
            <w:tcW w:w="1579" w:type="dxa"/>
            <w:tcBorders>
              <w:top w:val="nil"/>
              <w:left w:val="nil"/>
              <w:bottom w:val="single" w:sz="8" w:space="0" w:color="auto"/>
              <w:right w:val="single" w:sz="8" w:space="0" w:color="auto"/>
            </w:tcBorders>
            <w:shd w:val="clear" w:color="auto" w:fill="auto"/>
            <w:noWrap/>
            <w:vAlign w:val="center"/>
            <w:hideMark/>
          </w:tcPr>
          <w:p w:rsidR="00803733" w:rsidRPr="00803733" w:rsidRDefault="00CE5934"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22.4%</w:t>
            </w:r>
          </w:p>
        </w:tc>
      </w:tr>
      <w:tr w:rsidR="00803733" w:rsidRPr="00803733" w:rsidTr="00803733">
        <w:trPr>
          <w:trHeight w:val="251"/>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Personnel Officer</w:t>
            </w:r>
          </w:p>
        </w:tc>
        <w:tc>
          <w:tcPr>
            <w:tcW w:w="1579"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3.1%</w:t>
            </w:r>
          </w:p>
        </w:tc>
      </w:tr>
      <w:tr w:rsidR="00803733" w:rsidRPr="00803733" w:rsidTr="00803733">
        <w:trPr>
          <w:trHeight w:val="251"/>
        </w:trPr>
        <w:tc>
          <w:tcPr>
            <w:tcW w:w="2140" w:type="dxa"/>
            <w:tcBorders>
              <w:top w:val="nil"/>
              <w:left w:val="single" w:sz="8" w:space="0" w:color="auto"/>
              <w:bottom w:val="single" w:sz="8" w:space="0" w:color="auto"/>
              <w:right w:val="single" w:sz="8" w:space="0" w:color="auto"/>
            </w:tcBorders>
            <w:shd w:val="clear" w:color="auto" w:fill="auto"/>
            <w:noWrap/>
            <w:vAlign w:val="center"/>
          </w:tcPr>
          <w:p w:rsidR="00803733" w:rsidRPr="00803733" w:rsidRDefault="00803733" w:rsidP="00803733">
            <w:pPr>
              <w:spacing w:after="0" w:line="240" w:lineRule="auto"/>
              <w:rPr>
                <w:rFonts w:ascii="Arial" w:eastAsia="Times New Roman" w:hAnsi="Arial" w:cs="Arial"/>
                <w:color w:val="000000"/>
              </w:rPr>
            </w:pPr>
            <w:r>
              <w:rPr>
                <w:rFonts w:ascii="Arial" w:eastAsia="Times New Roman" w:hAnsi="Arial" w:cs="Arial"/>
                <w:color w:val="000000"/>
              </w:rPr>
              <w:t>Other</w:t>
            </w:r>
          </w:p>
        </w:tc>
        <w:tc>
          <w:tcPr>
            <w:tcW w:w="1579" w:type="dxa"/>
            <w:tcBorders>
              <w:top w:val="nil"/>
              <w:left w:val="nil"/>
              <w:bottom w:val="single" w:sz="8" w:space="0" w:color="auto"/>
              <w:right w:val="single" w:sz="8" w:space="0" w:color="auto"/>
            </w:tcBorders>
            <w:shd w:val="clear" w:color="auto" w:fill="auto"/>
            <w:noWrap/>
            <w:vAlign w:val="center"/>
          </w:tcPr>
          <w:p w:rsidR="00803733" w:rsidRPr="00803733" w:rsidRDefault="00803733" w:rsidP="00803733">
            <w:pPr>
              <w:spacing w:after="0" w:line="240" w:lineRule="auto"/>
              <w:jc w:val="center"/>
              <w:rPr>
                <w:rFonts w:ascii="Arial" w:eastAsia="Times New Roman" w:hAnsi="Arial" w:cs="Arial"/>
                <w:color w:val="000000"/>
              </w:rPr>
            </w:pPr>
            <w:r>
              <w:rPr>
                <w:rFonts w:ascii="Arial" w:eastAsia="Times New Roman" w:hAnsi="Arial" w:cs="Arial"/>
                <w:color w:val="000000"/>
              </w:rPr>
              <w:t>6.2%</w:t>
            </w:r>
          </w:p>
        </w:tc>
      </w:tr>
    </w:tbl>
    <w:tbl>
      <w:tblPr>
        <w:tblpPr w:leftFromText="180" w:rightFromText="180" w:vertAnchor="text" w:horzAnchor="margin" w:tblpXSpec="right" w:tblpY="4"/>
        <w:tblW w:w="4850" w:type="dxa"/>
        <w:tblLook w:val="04A0" w:firstRow="1" w:lastRow="0" w:firstColumn="1" w:lastColumn="0" w:noHBand="0" w:noVBand="1"/>
      </w:tblPr>
      <w:tblGrid>
        <w:gridCol w:w="3416"/>
        <w:gridCol w:w="1434"/>
      </w:tblGrid>
      <w:tr w:rsidR="00803733" w:rsidRPr="00803733" w:rsidTr="00803733">
        <w:trPr>
          <w:trHeight w:val="261"/>
        </w:trPr>
        <w:tc>
          <w:tcPr>
            <w:tcW w:w="3416"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803733" w:rsidRPr="00803733" w:rsidRDefault="00803733" w:rsidP="00803733">
            <w:pPr>
              <w:spacing w:after="0" w:line="240" w:lineRule="auto"/>
              <w:rPr>
                <w:rFonts w:ascii="Arial" w:eastAsia="Times New Roman" w:hAnsi="Arial" w:cs="Arial"/>
                <w:b/>
                <w:bCs/>
                <w:color w:val="000000"/>
              </w:rPr>
            </w:pPr>
            <w:r w:rsidRPr="00803733">
              <w:rPr>
                <w:rFonts w:ascii="Arial" w:eastAsia="Times New Roman" w:hAnsi="Arial" w:cs="Arial"/>
                <w:b/>
                <w:bCs/>
                <w:color w:val="000000"/>
              </w:rPr>
              <w:t>Employee Range</w:t>
            </w:r>
          </w:p>
        </w:tc>
        <w:tc>
          <w:tcPr>
            <w:tcW w:w="1434" w:type="dxa"/>
            <w:tcBorders>
              <w:top w:val="single" w:sz="8" w:space="0" w:color="auto"/>
              <w:left w:val="nil"/>
              <w:bottom w:val="single" w:sz="8" w:space="0" w:color="auto"/>
              <w:right w:val="single" w:sz="8" w:space="0" w:color="auto"/>
            </w:tcBorders>
            <w:shd w:val="clear" w:color="000000" w:fill="D8E9F1"/>
            <w:noWrap/>
            <w:vAlign w:val="center"/>
            <w:hideMark/>
          </w:tcPr>
          <w:p w:rsidR="00803733" w:rsidRPr="00803733" w:rsidRDefault="00803733" w:rsidP="00803733">
            <w:pPr>
              <w:spacing w:after="0" w:line="240" w:lineRule="auto"/>
              <w:jc w:val="center"/>
              <w:rPr>
                <w:rFonts w:ascii="Arial" w:eastAsia="Times New Roman" w:hAnsi="Arial" w:cs="Arial"/>
                <w:b/>
                <w:bCs/>
                <w:color w:val="000000"/>
              </w:rPr>
            </w:pPr>
            <w:r w:rsidRPr="00803733">
              <w:rPr>
                <w:rFonts w:ascii="Arial" w:eastAsia="Times New Roman" w:hAnsi="Arial" w:cs="Arial"/>
                <w:b/>
                <w:bCs/>
                <w:color w:val="000000"/>
              </w:rPr>
              <w:t>Percent</w:t>
            </w:r>
          </w:p>
        </w:tc>
      </w:tr>
      <w:tr w:rsidR="00803733" w:rsidRPr="00803733" w:rsidTr="00803733">
        <w:trPr>
          <w:trHeight w:val="248"/>
        </w:trPr>
        <w:tc>
          <w:tcPr>
            <w:tcW w:w="3416"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Pr>
                <w:rFonts w:ascii="Arial" w:eastAsia="Times New Roman" w:hAnsi="Arial" w:cs="Arial"/>
                <w:color w:val="000000"/>
              </w:rPr>
              <w:t>1-10</w:t>
            </w:r>
          </w:p>
        </w:tc>
        <w:tc>
          <w:tcPr>
            <w:tcW w:w="1434"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51.7%</w:t>
            </w:r>
          </w:p>
        </w:tc>
      </w:tr>
      <w:tr w:rsidR="00803733" w:rsidRPr="00803733" w:rsidTr="00803733">
        <w:trPr>
          <w:trHeight w:val="248"/>
        </w:trPr>
        <w:tc>
          <w:tcPr>
            <w:tcW w:w="3416"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Pr>
                <w:rFonts w:ascii="Arial" w:eastAsia="Times New Roman" w:hAnsi="Arial" w:cs="Arial"/>
                <w:color w:val="000000"/>
              </w:rPr>
              <w:t>11-25</w:t>
            </w:r>
          </w:p>
        </w:tc>
        <w:tc>
          <w:tcPr>
            <w:tcW w:w="1434"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12.9%</w:t>
            </w:r>
          </w:p>
        </w:tc>
      </w:tr>
      <w:tr w:rsidR="00803733" w:rsidRPr="00803733" w:rsidTr="00803733">
        <w:trPr>
          <w:trHeight w:val="248"/>
        </w:trPr>
        <w:tc>
          <w:tcPr>
            <w:tcW w:w="3416"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26-50</w:t>
            </w:r>
          </w:p>
        </w:tc>
        <w:tc>
          <w:tcPr>
            <w:tcW w:w="1434"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10.9%</w:t>
            </w:r>
          </w:p>
        </w:tc>
      </w:tr>
      <w:tr w:rsidR="00803733" w:rsidRPr="00803733" w:rsidTr="00803733">
        <w:trPr>
          <w:trHeight w:val="248"/>
        </w:trPr>
        <w:tc>
          <w:tcPr>
            <w:tcW w:w="3416"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51-100</w:t>
            </w:r>
          </w:p>
        </w:tc>
        <w:tc>
          <w:tcPr>
            <w:tcW w:w="1434"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8.2%</w:t>
            </w:r>
          </w:p>
        </w:tc>
      </w:tr>
      <w:tr w:rsidR="00803733" w:rsidRPr="00803733" w:rsidTr="00803733">
        <w:trPr>
          <w:trHeight w:val="248"/>
        </w:trPr>
        <w:tc>
          <w:tcPr>
            <w:tcW w:w="3416"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101-250</w:t>
            </w:r>
          </w:p>
        </w:tc>
        <w:tc>
          <w:tcPr>
            <w:tcW w:w="1434"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8.8%</w:t>
            </w:r>
          </w:p>
        </w:tc>
      </w:tr>
      <w:tr w:rsidR="00803733" w:rsidRPr="00803733" w:rsidTr="00803733">
        <w:trPr>
          <w:trHeight w:val="248"/>
        </w:trPr>
        <w:tc>
          <w:tcPr>
            <w:tcW w:w="3416"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251-500</w:t>
            </w:r>
          </w:p>
        </w:tc>
        <w:tc>
          <w:tcPr>
            <w:tcW w:w="1434"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2.7%</w:t>
            </w:r>
          </w:p>
        </w:tc>
      </w:tr>
      <w:tr w:rsidR="00803733" w:rsidRPr="00803733" w:rsidTr="00803733">
        <w:trPr>
          <w:trHeight w:val="248"/>
        </w:trPr>
        <w:tc>
          <w:tcPr>
            <w:tcW w:w="3416"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501+</w:t>
            </w:r>
          </w:p>
        </w:tc>
        <w:tc>
          <w:tcPr>
            <w:tcW w:w="1434"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4.8%</w:t>
            </w:r>
          </w:p>
        </w:tc>
      </w:tr>
    </w:tbl>
    <w:p w:rsidR="00803733" w:rsidRDefault="00803733" w:rsidP="00803733">
      <w:pPr>
        <w:tabs>
          <w:tab w:val="left" w:pos="1410"/>
        </w:tabs>
        <w:rPr>
          <w:rFonts w:ascii="Arial" w:hAnsi="Arial" w:cs="Arial"/>
        </w:rPr>
      </w:pPr>
      <w:r>
        <w:rPr>
          <w:rFonts w:ascii="Arial" w:hAnsi="Arial" w:cs="Arial"/>
        </w:rPr>
        <w:tab/>
      </w:r>
    </w:p>
    <w:p w:rsidR="00803733" w:rsidRDefault="00803733" w:rsidP="00B4392A">
      <w:pPr>
        <w:rPr>
          <w:rFonts w:ascii="Arial" w:hAnsi="Arial" w:cs="Arial"/>
        </w:rPr>
      </w:pPr>
    </w:p>
    <w:p w:rsidR="00B70566" w:rsidRDefault="00B4392A" w:rsidP="00B70566">
      <w:pPr>
        <w:rPr>
          <w:rFonts w:ascii="Arial" w:hAnsi="Arial" w:cs="Arial"/>
          <w:color w:val="000000"/>
          <w:szCs w:val="30"/>
          <w:shd w:val="clear" w:color="auto" w:fill="FFFFFF"/>
        </w:rPr>
      </w:pPr>
      <w:r w:rsidRPr="004A3743">
        <w:rPr>
          <w:rFonts w:ascii="Arial" w:hAnsi="Arial" w:cs="Arial"/>
        </w:rPr>
        <w:t>The diversity among employment is also present among reported revenue</w:t>
      </w:r>
      <w:r w:rsidR="005A09FC">
        <w:rPr>
          <w:rFonts w:ascii="Arial" w:hAnsi="Arial" w:cs="Arial"/>
        </w:rPr>
        <w:t>s</w:t>
      </w:r>
      <w:r w:rsidRPr="004A3743">
        <w:rPr>
          <w:rFonts w:ascii="Arial" w:hAnsi="Arial" w:cs="Arial"/>
        </w:rPr>
        <w:t>. Responses for the prompt “</w:t>
      </w:r>
      <w:r w:rsidRPr="004A3743">
        <w:rPr>
          <w:rFonts w:ascii="Arial" w:hAnsi="Arial" w:cs="Arial"/>
          <w:color w:val="000000"/>
          <w:szCs w:val="30"/>
          <w:shd w:val="clear" w:color="auto" w:fill="FFFFFF"/>
        </w:rPr>
        <w:t>Please select the category that best describes your company's gross sales in the past YEAR” ranged from und</w:t>
      </w:r>
      <w:r w:rsidR="001D6DCC">
        <w:rPr>
          <w:rFonts w:ascii="Arial" w:hAnsi="Arial" w:cs="Arial"/>
          <w:color w:val="000000"/>
          <w:szCs w:val="30"/>
          <w:shd w:val="clear" w:color="auto" w:fill="FFFFFF"/>
        </w:rPr>
        <w:t>er $25,000 to over $20 million.</w:t>
      </w:r>
      <w:r w:rsidR="00590ED5">
        <w:rPr>
          <w:rFonts w:ascii="Arial" w:hAnsi="Arial" w:cs="Arial"/>
          <w:color w:val="000000"/>
          <w:szCs w:val="30"/>
          <w:shd w:val="clear" w:color="auto" w:fill="FFFFFF"/>
        </w:rPr>
        <w:t xml:space="preserve"> Nearly ¼ </w:t>
      </w:r>
      <w:r w:rsidR="00B41D8E">
        <w:rPr>
          <w:rFonts w:ascii="Arial" w:hAnsi="Arial" w:cs="Arial"/>
          <w:color w:val="000000"/>
          <w:szCs w:val="30"/>
          <w:shd w:val="clear" w:color="auto" w:fill="FFFFFF"/>
        </w:rPr>
        <w:t xml:space="preserve">of </w:t>
      </w:r>
      <w:r w:rsidR="00B70566">
        <w:rPr>
          <w:rFonts w:ascii="Arial" w:hAnsi="Arial" w:cs="Arial"/>
          <w:color w:val="000000"/>
          <w:szCs w:val="30"/>
          <w:shd w:val="clear" w:color="auto" w:fill="FFFFFF"/>
        </w:rPr>
        <w:t xml:space="preserve">respondents reported </w:t>
      </w:r>
      <w:r w:rsidR="00B41D8E">
        <w:rPr>
          <w:rFonts w:ascii="Arial" w:hAnsi="Arial" w:cs="Arial"/>
          <w:color w:val="000000"/>
          <w:szCs w:val="30"/>
          <w:shd w:val="clear" w:color="auto" w:fill="FFFFFF"/>
        </w:rPr>
        <w:t xml:space="preserve">annual revenues of less than $100k. </w:t>
      </w:r>
    </w:p>
    <w:p w:rsidR="00D90536" w:rsidRDefault="00D90536" w:rsidP="00B70566">
      <w:pPr>
        <w:rPr>
          <w:rFonts w:ascii="Arial" w:hAnsi="Arial" w:cs="Arial"/>
          <w:color w:val="000000"/>
          <w:szCs w:val="30"/>
          <w:shd w:val="clear" w:color="auto" w:fill="FFFFFF"/>
        </w:rPr>
      </w:pPr>
    </w:p>
    <w:p w:rsidR="00B4392A" w:rsidRPr="004A3743" w:rsidRDefault="00B70566" w:rsidP="00B70566">
      <w:pPr>
        <w:jc w:val="center"/>
        <w:rPr>
          <w:rFonts w:ascii="Arial" w:hAnsi="Arial" w:cs="Arial"/>
          <w:color w:val="000000"/>
          <w:szCs w:val="30"/>
          <w:shd w:val="clear" w:color="auto" w:fill="FFFFFF"/>
        </w:rPr>
      </w:pPr>
      <w:r>
        <w:rPr>
          <w:noProof/>
        </w:rPr>
        <w:drawing>
          <wp:inline distT="0" distB="0" distL="0" distR="0" wp14:anchorId="219A4625" wp14:editId="3681C186">
            <wp:extent cx="5734050" cy="22669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4392A" w:rsidRDefault="00B4392A" w:rsidP="00EB32CF">
      <w:pPr>
        <w:jc w:val="center"/>
        <w:rPr>
          <w:rFonts w:ascii="Arial" w:hAnsi="Arial" w:cs="Arial"/>
        </w:rPr>
      </w:pPr>
    </w:p>
    <w:p w:rsidR="00C225D1" w:rsidRDefault="00C225D1" w:rsidP="00EB32CF">
      <w:pPr>
        <w:jc w:val="center"/>
        <w:rPr>
          <w:rFonts w:ascii="Arial" w:hAnsi="Arial" w:cs="Arial"/>
        </w:rPr>
      </w:pPr>
    </w:p>
    <w:p w:rsidR="00B4392A" w:rsidRDefault="00B4392A" w:rsidP="00B4392A">
      <w:pPr>
        <w:rPr>
          <w:rFonts w:ascii="Arial" w:hAnsi="Arial" w:cs="Arial"/>
        </w:rPr>
      </w:pPr>
      <w:r w:rsidRPr="00423E92">
        <w:rPr>
          <w:rFonts w:ascii="Arial" w:hAnsi="Arial" w:cs="Arial"/>
        </w:rPr>
        <w:lastRenderedPageBreak/>
        <w:t>Respondents were asked which of the given industries best describe</w:t>
      </w:r>
      <w:r w:rsidR="00B41D8E" w:rsidRPr="00423E92">
        <w:rPr>
          <w:rFonts w:ascii="Arial" w:hAnsi="Arial" w:cs="Arial"/>
        </w:rPr>
        <w:t>s</w:t>
      </w:r>
      <w:r w:rsidRPr="00423E92">
        <w:rPr>
          <w:rFonts w:ascii="Arial" w:hAnsi="Arial" w:cs="Arial"/>
        </w:rPr>
        <w:t xml:space="preserve"> their business. </w:t>
      </w:r>
      <w:r w:rsidR="00DD3DE3">
        <w:rPr>
          <w:rFonts w:ascii="Arial" w:hAnsi="Arial" w:cs="Arial"/>
        </w:rPr>
        <w:t xml:space="preserve">45.8% of the executives indicated that their firm operates in the retail services and trade sector. 24.3% of respondents indicated operating a manufacturing facility. </w:t>
      </w:r>
    </w:p>
    <w:p w:rsidR="004A3743" w:rsidRPr="006A4F36" w:rsidRDefault="006A4F36">
      <w:pPr>
        <w:rPr>
          <w:rFonts w:ascii="Arial" w:hAnsi="Arial" w:cs="Arial"/>
        </w:rPr>
      </w:pPr>
      <w:r>
        <w:rPr>
          <w:noProof/>
        </w:rPr>
        <w:drawing>
          <wp:inline distT="0" distB="0" distL="0" distR="0" wp14:anchorId="33EBFF15" wp14:editId="7FA59EE8">
            <wp:extent cx="5553075" cy="32861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4639" w:rsidRDefault="00E14639" w:rsidP="00C27029">
      <w:pPr>
        <w:pStyle w:val="Heading2"/>
        <w:rPr>
          <w:shd w:val="clear" w:color="auto" w:fill="FFFFFF"/>
        </w:rPr>
      </w:pPr>
    </w:p>
    <w:p w:rsidR="00121480" w:rsidRDefault="00121480" w:rsidP="00121480">
      <w:pPr>
        <w:pStyle w:val="Heading2"/>
        <w:rPr>
          <w:color w:val="2E74B5" w:themeColor="accent1" w:themeShade="BF"/>
          <w:sz w:val="36"/>
          <w:szCs w:val="36"/>
          <w:shd w:val="clear" w:color="auto" w:fill="FFFFFF"/>
        </w:rPr>
      </w:pPr>
      <w:bookmarkStart w:id="3" w:name="_Toc466541667"/>
    </w:p>
    <w:p w:rsidR="002464B9" w:rsidRPr="00121480" w:rsidRDefault="004A3743" w:rsidP="00121480">
      <w:pPr>
        <w:pStyle w:val="Heading2"/>
        <w:rPr>
          <w:color w:val="2E74B5" w:themeColor="accent1" w:themeShade="BF"/>
          <w:sz w:val="36"/>
          <w:szCs w:val="36"/>
          <w:shd w:val="clear" w:color="auto" w:fill="FFFFFF"/>
        </w:rPr>
      </w:pPr>
      <w:r w:rsidRPr="00D90536">
        <w:rPr>
          <w:color w:val="2E74B5" w:themeColor="accent1" w:themeShade="BF"/>
          <w:sz w:val="36"/>
          <w:szCs w:val="36"/>
          <w:shd w:val="clear" w:color="auto" w:fill="FFFFFF"/>
        </w:rPr>
        <w:t>Business Satisfa</w:t>
      </w:r>
      <w:r w:rsidR="007236D6" w:rsidRPr="00D90536">
        <w:rPr>
          <w:color w:val="2E74B5" w:themeColor="accent1" w:themeShade="BF"/>
          <w:sz w:val="36"/>
          <w:szCs w:val="36"/>
          <w:shd w:val="clear" w:color="auto" w:fill="FFFFFF"/>
        </w:rPr>
        <w:t>ction</w:t>
      </w:r>
      <w:bookmarkEnd w:id="3"/>
    </w:p>
    <w:p w:rsidR="00121480" w:rsidRPr="002464B9" w:rsidRDefault="00121480" w:rsidP="002464B9">
      <w:r>
        <w:rPr>
          <w:rFonts w:ascii="Arial" w:hAnsi="Arial" w:cs="Arial"/>
          <w:noProof/>
          <w:color w:val="000000"/>
          <w:szCs w:val="30"/>
          <w:shd w:val="clear" w:color="auto" w:fill="FFFFFF"/>
        </w:rPr>
        <w:drawing>
          <wp:anchor distT="0" distB="0" distL="114300" distR="114300" simplePos="0" relativeHeight="251717632" behindDoc="1" locked="0" layoutInCell="1" allowOverlap="1">
            <wp:simplePos x="0" y="0"/>
            <wp:positionH relativeFrom="column">
              <wp:posOffset>0</wp:posOffset>
            </wp:positionH>
            <wp:positionV relativeFrom="paragraph">
              <wp:posOffset>304165</wp:posOffset>
            </wp:positionV>
            <wp:extent cx="3000375" cy="902970"/>
            <wp:effectExtent l="0" t="0" r="9525" b="0"/>
            <wp:wrapTight wrapText="bothSides">
              <wp:wrapPolygon edited="0">
                <wp:start x="0" y="0"/>
                <wp:lineTo x="0" y="20962"/>
                <wp:lineTo x="21531" y="20962"/>
                <wp:lineTo x="2153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siness satisfaction graphic 20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0375" cy="902970"/>
                    </a:xfrm>
                    <a:prstGeom prst="rect">
                      <a:avLst/>
                    </a:prstGeom>
                  </pic:spPr>
                </pic:pic>
              </a:graphicData>
            </a:graphic>
            <wp14:sizeRelH relativeFrom="page">
              <wp14:pctWidth>0</wp14:pctWidth>
            </wp14:sizeRelH>
            <wp14:sizeRelV relativeFrom="page">
              <wp14:pctHeight>0</wp14:pctHeight>
            </wp14:sizeRelV>
          </wp:anchor>
        </w:drawing>
      </w:r>
    </w:p>
    <w:p w:rsidR="00590ED5" w:rsidRDefault="00C225D1">
      <w:pPr>
        <w:rPr>
          <w:rFonts w:ascii="Arial" w:hAnsi="Arial" w:cs="Arial"/>
          <w:color w:val="000000"/>
          <w:szCs w:val="30"/>
          <w:shd w:val="clear" w:color="auto" w:fill="FFFFFF"/>
        </w:rPr>
      </w:pPr>
      <w:r>
        <w:rPr>
          <w:rFonts w:ascii="Arial" w:hAnsi="Arial" w:cs="Arial"/>
          <w:color w:val="000000"/>
          <w:szCs w:val="30"/>
          <w:shd w:val="clear" w:color="auto" w:fill="FFFFFF"/>
        </w:rPr>
        <w:t>M</w:t>
      </w:r>
      <w:r w:rsidR="004278A5" w:rsidRPr="004A3743">
        <w:rPr>
          <w:rFonts w:ascii="Arial" w:hAnsi="Arial" w:cs="Arial"/>
          <w:color w:val="000000"/>
          <w:szCs w:val="30"/>
          <w:shd w:val="clear" w:color="auto" w:fill="FFFFFF"/>
        </w:rPr>
        <w:t>ost</w:t>
      </w:r>
      <w:r w:rsidR="007236D6" w:rsidRPr="004A3743">
        <w:rPr>
          <w:rFonts w:ascii="Arial" w:hAnsi="Arial" w:cs="Arial"/>
          <w:color w:val="000000"/>
          <w:szCs w:val="30"/>
          <w:shd w:val="clear" w:color="auto" w:fill="FFFFFF"/>
        </w:rPr>
        <w:t xml:space="preserve"> respondents indicated that they viewed the business environment as excellent or above average. </w:t>
      </w:r>
    </w:p>
    <w:p w:rsidR="00C04889" w:rsidRDefault="00EB32CF">
      <w:pPr>
        <w:rPr>
          <w:rFonts w:ascii="Arial" w:hAnsi="Arial" w:cs="Arial"/>
          <w:color w:val="000000"/>
          <w:szCs w:val="30"/>
          <w:shd w:val="clear" w:color="auto" w:fill="FFFFFF"/>
        </w:rPr>
      </w:pPr>
      <w:r>
        <w:rPr>
          <w:rFonts w:ascii="Arial" w:hAnsi="Arial" w:cs="Arial"/>
          <w:color w:val="000000"/>
          <w:szCs w:val="30"/>
          <w:shd w:val="clear" w:color="auto" w:fill="FFFFFF"/>
        </w:rPr>
        <w:t xml:space="preserve">46.3% </w:t>
      </w:r>
      <w:r w:rsidR="007236D6" w:rsidRPr="004A3743">
        <w:rPr>
          <w:rFonts w:ascii="Arial" w:hAnsi="Arial" w:cs="Arial"/>
          <w:color w:val="000000"/>
          <w:szCs w:val="30"/>
          <w:shd w:val="clear" w:color="auto" w:fill="FFFFFF"/>
        </w:rPr>
        <w:t>of the respondents indicated tha</w:t>
      </w:r>
      <w:r w:rsidR="005B799C" w:rsidRPr="004A3743">
        <w:rPr>
          <w:rFonts w:ascii="Arial" w:hAnsi="Arial" w:cs="Arial"/>
          <w:color w:val="000000"/>
          <w:szCs w:val="30"/>
          <w:shd w:val="clear" w:color="auto" w:fill="FFFFFF"/>
        </w:rPr>
        <w:t xml:space="preserve">t </w:t>
      </w:r>
      <w:r w:rsidR="00855109">
        <w:rPr>
          <w:rFonts w:ascii="Arial" w:hAnsi="Arial" w:cs="Arial"/>
          <w:color w:val="000000"/>
          <w:szCs w:val="30"/>
          <w:shd w:val="clear" w:color="auto" w:fill="FFFFFF"/>
        </w:rPr>
        <w:t xml:space="preserve">the </w:t>
      </w:r>
      <w:r w:rsidR="005B799C" w:rsidRPr="004A3743">
        <w:rPr>
          <w:rFonts w:ascii="Arial" w:hAnsi="Arial" w:cs="Arial"/>
          <w:color w:val="000000"/>
          <w:szCs w:val="30"/>
          <w:shd w:val="clear" w:color="auto" w:fill="FFFFFF"/>
        </w:rPr>
        <w:t>region had become a stronger</w:t>
      </w:r>
      <w:r w:rsidR="007236D6" w:rsidRPr="004A3743">
        <w:rPr>
          <w:rFonts w:ascii="Arial" w:hAnsi="Arial" w:cs="Arial"/>
          <w:color w:val="000000"/>
          <w:szCs w:val="30"/>
          <w:shd w:val="clear" w:color="auto" w:fill="FFFFFF"/>
        </w:rPr>
        <w:t xml:space="preserve"> place to do busi</w:t>
      </w:r>
      <w:r w:rsidR="00590ED5">
        <w:rPr>
          <w:rFonts w:ascii="Arial" w:hAnsi="Arial" w:cs="Arial"/>
          <w:color w:val="000000"/>
          <w:szCs w:val="30"/>
          <w:shd w:val="clear" w:color="auto" w:fill="FFFFFF"/>
        </w:rPr>
        <w:t xml:space="preserve">ness over the past three years. An additional 36.1% indicated the business environment had not changed in the past three years. </w:t>
      </w:r>
    </w:p>
    <w:p w:rsidR="005648CC" w:rsidRDefault="005648CC">
      <w:pPr>
        <w:rPr>
          <w:rFonts w:ascii="Arial" w:hAnsi="Arial" w:cs="Arial"/>
          <w:color w:val="000000"/>
          <w:szCs w:val="30"/>
          <w:shd w:val="clear" w:color="auto" w:fill="FFFFFF"/>
        </w:rPr>
      </w:pPr>
    </w:p>
    <w:p w:rsidR="005648CC" w:rsidRDefault="005648CC">
      <w:pPr>
        <w:rPr>
          <w:rFonts w:ascii="Arial" w:hAnsi="Arial" w:cs="Arial"/>
          <w:color w:val="000000"/>
          <w:szCs w:val="30"/>
          <w:shd w:val="clear" w:color="auto" w:fill="FFFFFF"/>
        </w:rPr>
      </w:pPr>
    </w:p>
    <w:p w:rsidR="005A659F" w:rsidRDefault="005A659F">
      <w:pPr>
        <w:rPr>
          <w:rFonts w:ascii="Arial" w:hAnsi="Arial" w:cs="Arial"/>
          <w:color w:val="000000"/>
          <w:szCs w:val="30"/>
          <w:shd w:val="clear" w:color="auto" w:fill="FFFFFF"/>
        </w:rPr>
      </w:pPr>
    </w:p>
    <w:p w:rsidR="005A659F" w:rsidRDefault="005A659F">
      <w:pPr>
        <w:rPr>
          <w:rFonts w:ascii="Arial" w:hAnsi="Arial" w:cs="Arial"/>
          <w:color w:val="000000"/>
          <w:szCs w:val="30"/>
          <w:shd w:val="clear" w:color="auto" w:fill="FFFFFF"/>
        </w:rPr>
      </w:pPr>
    </w:p>
    <w:p w:rsidR="005648CC" w:rsidRDefault="005648CC">
      <w:pPr>
        <w:rPr>
          <w:rFonts w:ascii="Arial" w:hAnsi="Arial" w:cs="Arial"/>
          <w:color w:val="000000"/>
          <w:szCs w:val="30"/>
          <w:shd w:val="clear" w:color="auto" w:fill="FFFFFF"/>
        </w:rPr>
      </w:pPr>
    </w:p>
    <w:tbl>
      <w:tblPr>
        <w:tblpPr w:leftFromText="180" w:rightFromText="180" w:vertAnchor="text" w:horzAnchor="margin" w:tblpY="458"/>
        <w:tblW w:w="4475" w:type="dxa"/>
        <w:tblLook w:val="04A0" w:firstRow="1" w:lastRow="0" w:firstColumn="1" w:lastColumn="0" w:noHBand="0" w:noVBand="1"/>
      </w:tblPr>
      <w:tblGrid>
        <w:gridCol w:w="2799"/>
        <w:gridCol w:w="1676"/>
      </w:tblGrid>
      <w:tr w:rsidR="00281730" w:rsidRPr="00281730" w:rsidTr="00281730">
        <w:trPr>
          <w:trHeight w:val="520"/>
        </w:trPr>
        <w:tc>
          <w:tcPr>
            <w:tcW w:w="2799" w:type="dxa"/>
            <w:tcBorders>
              <w:top w:val="single" w:sz="8" w:space="0" w:color="auto"/>
              <w:left w:val="single" w:sz="8" w:space="0" w:color="auto"/>
              <w:bottom w:val="single" w:sz="8" w:space="0" w:color="auto"/>
              <w:right w:val="single" w:sz="8" w:space="0" w:color="auto"/>
            </w:tcBorders>
            <w:shd w:val="clear" w:color="000000" w:fill="D8E9F1"/>
            <w:vAlign w:val="center"/>
            <w:hideMark/>
          </w:tcPr>
          <w:p w:rsidR="00281730" w:rsidRPr="00281730" w:rsidRDefault="00281730" w:rsidP="00281730">
            <w:pPr>
              <w:spacing w:after="0" w:line="240" w:lineRule="auto"/>
              <w:rPr>
                <w:rFonts w:ascii="Arial" w:eastAsia="Times New Roman" w:hAnsi="Arial" w:cs="Arial"/>
                <w:b/>
                <w:bCs/>
                <w:color w:val="000000"/>
              </w:rPr>
            </w:pPr>
            <w:r w:rsidRPr="00281730">
              <w:rPr>
                <w:rFonts w:ascii="Arial" w:eastAsia="Times New Roman" w:hAnsi="Arial" w:cs="Arial"/>
                <w:b/>
                <w:bCs/>
                <w:color w:val="000000"/>
              </w:rPr>
              <w:lastRenderedPageBreak/>
              <w:t>Community Busines</w:t>
            </w:r>
            <w:r>
              <w:rPr>
                <w:rFonts w:ascii="Arial" w:eastAsia="Times New Roman" w:hAnsi="Arial" w:cs="Arial"/>
                <w:b/>
                <w:bCs/>
                <w:color w:val="000000"/>
              </w:rPr>
              <w:t>s Climate</w:t>
            </w:r>
            <w:r w:rsidRPr="00281730">
              <w:rPr>
                <w:rFonts w:ascii="Arial" w:eastAsia="Times New Roman" w:hAnsi="Arial" w:cs="Arial"/>
                <w:b/>
                <w:bCs/>
                <w:color w:val="000000"/>
              </w:rPr>
              <w:t xml:space="preserve"> (</w:t>
            </w:r>
            <w:r w:rsidR="0063289C" w:rsidRPr="00281730">
              <w:rPr>
                <w:rFonts w:ascii="Arial" w:eastAsia="Times New Roman" w:hAnsi="Arial" w:cs="Arial"/>
                <w:b/>
                <w:bCs/>
                <w:color w:val="000000"/>
              </w:rPr>
              <w:t>3-year</w:t>
            </w:r>
            <w:r w:rsidRPr="00281730">
              <w:rPr>
                <w:rFonts w:ascii="Arial" w:eastAsia="Times New Roman" w:hAnsi="Arial" w:cs="Arial"/>
                <w:b/>
                <w:bCs/>
                <w:color w:val="000000"/>
              </w:rPr>
              <w:t xml:space="preserve"> trend)</w:t>
            </w:r>
          </w:p>
        </w:tc>
        <w:tc>
          <w:tcPr>
            <w:tcW w:w="1676" w:type="dxa"/>
            <w:tcBorders>
              <w:top w:val="single" w:sz="8" w:space="0" w:color="auto"/>
              <w:left w:val="nil"/>
              <w:bottom w:val="single" w:sz="8" w:space="0" w:color="auto"/>
              <w:right w:val="single" w:sz="8" w:space="0" w:color="auto"/>
            </w:tcBorders>
            <w:shd w:val="clear" w:color="000000" w:fill="D8E9F1"/>
            <w:noWrap/>
            <w:vAlign w:val="center"/>
            <w:hideMark/>
          </w:tcPr>
          <w:p w:rsidR="00281730" w:rsidRPr="00281730" w:rsidRDefault="00281730" w:rsidP="00281730">
            <w:pPr>
              <w:spacing w:after="0" w:line="240" w:lineRule="auto"/>
              <w:rPr>
                <w:rFonts w:ascii="Arial" w:eastAsia="Times New Roman" w:hAnsi="Arial" w:cs="Arial"/>
                <w:b/>
                <w:bCs/>
                <w:color w:val="000000"/>
              </w:rPr>
            </w:pPr>
            <w:r w:rsidRPr="00281730">
              <w:rPr>
                <w:rFonts w:ascii="Arial" w:eastAsia="Times New Roman" w:hAnsi="Arial" w:cs="Arial"/>
                <w:b/>
                <w:bCs/>
                <w:color w:val="000000"/>
              </w:rPr>
              <w:t>Percent</w:t>
            </w:r>
          </w:p>
        </w:tc>
      </w:tr>
      <w:tr w:rsidR="00281730" w:rsidRPr="00281730" w:rsidTr="00281730">
        <w:trPr>
          <w:trHeight w:val="279"/>
        </w:trPr>
        <w:tc>
          <w:tcPr>
            <w:tcW w:w="2799" w:type="dxa"/>
            <w:tcBorders>
              <w:top w:val="nil"/>
              <w:left w:val="single" w:sz="8" w:space="0" w:color="auto"/>
              <w:bottom w:val="single" w:sz="8" w:space="0" w:color="auto"/>
              <w:right w:val="single" w:sz="8" w:space="0" w:color="auto"/>
            </w:tcBorders>
            <w:shd w:val="clear" w:color="auto" w:fill="auto"/>
            <w:noWrap/>
            <w:vAlign w:val="center"/>
            <w:hideMark/>
          </w:tcPr>
          <w:p w:rsidR="00281730" w:rsidRPr="00281730" w:rsidRDefault="00281730" w:rsidP="00281730">
            <w:pPr>
              <w:spacing w:after="0" w:line="240" w:lineRule="auto"/>
              <w:rPr>
                <w:rFonts w:ascii="Arial" w:eastAsia="Times New Roman" w:hAnsi="Arial" w:cs="Arial"/>
                <w:color w:val="000000"/>
              </w:rPr>
            </w:pPr>
            <w:r w:rsidRPr="00281730">
              <w:rPr>
                <w:rFonts w:ascii="Arial" w:eastAsia="Times New Roman" w:hAnsi="Arial" w:cs="Arial"/>
                <w:color w:val="000000"/>
              </w:rPr>
              <w:t>Got stronger</w:t>
            </w:r>
          </w:p>
        </w:tc>
        <w:tc>
          <w:tcPr>
            <w:tcW w:w="1676" w:type="dxa"/>
            <w:tcBorders>
              <w:top w:val="nil"/>
              <w:left w:val="nil"/>
              <w:bottom w:val="single" w:sz="8" w:space="0" w:color="auto"/>
              <w:right w:val="single" w:sz="8" w:space="0" w:color="auto"/>
            </w:tcBorders>
            <w:shd w:val="clear" w:color="auto" w:fill="auto"/>
            <w:noWrap/>
            <w:vAlign w:val="center"/>
            <w:hideMark/>
          </w:tcPr>
          <w:p w:rsidR="00281730" w:rsidRPr="00281730" w:rsidRDefault="00281730" w:rsidP="00281730">
            <w:pPr>
              <w:spacing w:after="0" w:line="240" w:lineRule="auto"/>
              <w:jc w:val="right"/>
              <w:rPr>
                <w:rFonts w:ascii="Arial" w:eastAsia="Times New Roman" w:hAnsi="Arial" w:cs="Arial"/>
                <w:color w:val="000000"/>
              </w:rPr>
            </w:pPr>
            <w:r w:rsidRPr="00281730">
              <w:rPr>
                <w:rFonts w:ascii="Arial" w:eastAsia="Times New Roman" w:hAnsi="Arial" w:cs="Arial"/>
                <w:color w:val="000000"/>
              </w:rPr>
              <w:t>46.3%</w:t>
            </w:r>
          </w:p>
        </w:tc>
      </w:tr>
      <w:tr w:rsidR="00281730" w:rsidRPr="00281730" w:rsidTr="00281730">
        <w:trPr>
          <w:trHeight w:val="279"/>
        </w:trPr>
        <w:tc>
          <w:tcPr>
            <w:tcW w:w="2799" w:type="dxa"/>
            <w:tcBorders>
              <w:top w:val="nil"/>
              <w:left w:val="single" w:sz="8" w:space="0" w:color="auto"/>
              <w:bottom w:val="single" w:sz="8" w:space="0" w:color="auto"/>
              <w:right w:val="single" w:sz="8" w:space="0" w:color="auto"/>
            </w:tcBorders>
            <w:shd w:val="clear" w:color="auto" w:fill="auto"/>
            <w:noWrap/>
            <w:vAlign w:val="center"/>
            <w:hideMark/>
          </w:tcPr>
          <w:p w:rsidR="00281730" w:rsidRPr="00281730" w:rsidRDefault="00281730" w:rsidP="00281730">
            <w:pPr>
              <w:spacing w:after="0" w:line="240" w:lineRule="auto"/>
              <w:rPr>
                <w:rFonts w:ascii="Arial" w:eastAsia="Times New Roman" w:hAnsi="Arial" w:cs="Arial"/>
                <w:color w:val="000000"/>
              </w:rPr>
            </w:pPr>
            <w:r w:rsidRPr="00281730">
              <w:rPr>
                <w:rFonts w:ascii="Arial" w:eastAsia="Times New Roman" w:hAnsi="Arial" w:cs="Arial"/>
                <w:color w:val="000000"/>
              </w:rPr>
              <w:t>Stayed the same</w:t>
            </w:r>
          </w:p>
        </w:tc>
        <w:tc>
          <w:tcPr>
            <w:tcW w:w="1676" w:type="dxa"/>
            <w:tcBorders>
              <w:top w:val="nil"/>
              <w:left w:val="nil"/>
              <w:bottom w:val="single" w:sz="8" w:space="0" w:color="auto"/>
              <w:right w:val="single" w:sz="8" w:space="0" w:color="auto"/>
            </w:tcBorders>
            <w:shd w:val="clear" w:color="auto" w:fill="auto"/>
            <w:noWrap/>
            <w:vAlign w:val="center"/>
            <w:hideMark/>
          </w:tcPr>
          <w:p w:rsidR="00281730" w:rsidRPr="00281730" w:rsidRDefault="00281730" w:rsidP="00281730">
            <w:pPr>
              <w:spacing w:after="0" w:line="240" w:lineRule="auto"/>
              <w:jc w:val="right"/>
              <w:rPr>
                <w:rFonts w:ascii="Arial" w:eastAsia="Times New Roman" w:hAnsi="Arial" w:cs="Arial"/>
                <w:color w:val="000000"/>
              </w:rPr>
            </w:pPr>
            <w:r w:rsidRPr="00281730">
              <w:rPr>
                <w:rFonts w:ascii="Arial" w:eastAsia="Times New Roman" w:hAnsi="Arial" w:cs="Arial"/>
                <w:color w:val="000000"/>
              </w:rPr>
              <w:t>36.1%</w:t>
            </w:r>
          </w:p>
        </w:tc>
      </w:tr>
      <w:tr w:rsidR="00281730" w:rsidRPr="00281730" w:rsidTr="00281730">
        <w:trPr>
          <w:trHeight w:val="279"/>
        </w:trPr>
        <w:tc>
          <w:tcPr>
            <w:tcW w:w="2799" w:type="dxa"/>
            <w:tcBorders>
              <w:top w:val="nil"/>
              <w:left w:val="single" w:sz="8" w:space="0" w:color="auto"/>
              <w:bottom w:val="single" w:sz="8" w:space="0" w:color="auto"/>
              <w:right w:val="single" w:sz="8" w:space="0" w:color="auto"/>
            </w:tcBorders>
            <w:shd w:val="clear" w:color="auto" w:fill="auto"/>
            <w:noWrap/>
            <w:vAlign w:val="center"/>
            <w:hideMark/>
          </w:tcPr>
          <w:p w:rsidR="00281730" w:rsidRPr="00281730" w:rsidRDefault="00281730" w:rsidP="00281730">
            <w:pPr>
              <w:spacing w:after="0" w:line="240" w:lineRule="auto"/>
              <w:rPr>
                <w:rFonts w:ascii="Arial" w:eastAsia="Times New Roman" w:hAnsi="Arial" w:cs="Arial"/>
                <w:color w:val="000000"/>
              </w:rPr>
            </w:pPr>
            <w:r w:rsidRPr="00281730">
              <w:rPr>
                <w:rFonts w:ascii="Arial" w:eastAsia="Times New Roman" w:hAnsi="Arial" w:cs="Arial"/>
                <w:color w:val="000000"/>
              </w:rPr>
              <w:t>Got weaker</w:t>
            </w:r>
          </w:p>
        </w:tc>
        <w:tc>
          <w:tcPr>
            <w:tcW w:w="1676" w:type="dxa"/>
            <w:tcBorders>
              <w:top w:val="nil"/>
              <w:left w:val="nil"/>
              <w:bottom w:val="single" w:sz="8" w:space="0" w:color="auto"/>
              <w:right w:val="single" w:sz="8" w:space="0" w:color="auto"/>
            </w:tcBorders>
            <w:shd w:val="clear" w:color="auto" w:fill="auto"/>
            <w:noWrap/>
            <w:vAlign w:val="center"/>
            <w:hideMark/>
          </w:tcPr>
          <w:p w:rsidR="00281730" w:rsidRPr="00281730" w:rsidRDefault="00281730" w:rsidP="00281730">
            <w:pPr>
              <w:spacing w:after="0" w:line="240" w:lineRule="auto"/>
              <w:jc w:val="right"/>
              <w:rPr>
                <w:rFonts w:ascii="Arial" w:eastAsia="Times New Roman" w:hAnsi="Arial" w:cs="Arial"/>
                <w:color w:val="000000"/>
              </w:rPr>
            </w:pPr>
            <w:r w:rsidRPr="00281730">
              <w:rPr>
                <w:rFonts w:ascii="Arial" w:eastAsia="Times New Roman" w:hAnsi="Arial" w:cs="Arial"/>
                <w:color w:val="000000"/>
              </w:rPr>
              <w:t>17.7%</w:t>
            </w:r>
          </w:p>
        </w:tc>
      </w:tr>
    </w:tbl>
    <w:tbl>
      <w:tblPr>
        <w:tblpPr w:leftFromText="180" w:rightFromText="180" w:vertAnchor="text" w:horzAnchor="margin" w:tblpXSpec="right" w:tblpY="460"/>
        <w:tblW w:w="4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2580"/>
      </w:tblGrid>
      <w:tr w:rsidR="00803733" w:rsidRPr="00281730" w:rsidTr="00C27029">
        <w:trPr>
          <w:trHeight w:val="315"/>
        </w:trPr>
        <w:tc>
          <w:tcPr>
            <w:tcW w:w="2020" w:type="dxa"/>
            <w:shd w:val="clear" w:color="000000" w:fill="D8E9F1"/>
            <w:noWrap/>
            <w:vAlign w:val="center"/>
            <w:hideMark/>
          </w:tcPr>
          <w:p w:rsidR="00803733" w:rsidRPr="00281730" w:rsidRDefault="00803733" w:rsidP="00803733">
            <w:pPr>
              <w:spacing w:after="0" w:line="240" w:lineRule="auto"/>
              <w:rPr>
                <w:rFonts w:ascii="Arial" w:eastAsia="Times New Roman" w:hAnsi="Arial" w:cs="Arial"/>
                <w:b/>
                <w:bCs/>
                <w:color w:val="000000"/>
              </w:rPr>
            </w:pPr>
            <w:r w:rsidRPr="00281730">
              <w:rPr>
                <w:rFonts w:ascii="Arial" w:eastAsia="Times New Roman" w:hAnsi="Arial" w:cs="Arial"/>
                <w:b/>
                <w:bCs/>
                <w:color w:val="000000"/>
              </w:rPr>
              <w:t>Grade</w:t>
            </w:r>
          </w:p>
        </w:tc>
        <w:tc>
          <w:tcPr>
            <w:tcW w:w="2580" w:type="dxa"/>
            <w:shd w:val="clear" w:color="000000" w:fill="D8E9F1"/>
            <w:noWrap/>
            <w:vAlign w:val="center"/>
            <w:hideMark/>
          </w:tcPr>
          <w:p w:rsidR="00803733" w:rsidRPr="00281730" w:rsidRDefault="00803733" w:rsidP="00803733">
            <w:pPr>
              <w:spacing w:after="0" w:line="240" w:lineRule="auto"/>
              <w:rPr>
                <w:rFonts w:ascii="Arial" w:eastAsia="Times New Roman" w:hAnsi="Arial" w:cs="Arial"/>
                <w:b/>
                <w:bCs/>
                <w:color w:val="000000"/>
              </w:rPr>
            </w:pPr>
            <w:r w:rsidRPr="00281730">
              <w:rPr>
                <w:rFonts w:ascii="Arial" w:eastAsia="Times New Roman" w:hAnsi="Arial" w:cs="Arial"/>
                <w:b/>
                <w:bCs/>
                <w:color w:val="000000"/>
              </w:rPr>
              <w:t>Percent</w:t>
            </w:r>
          </w:p>
        </w:tc>
      </w:tr>
      <w:tr w:rsidR="00803733" w:rsidRPr="00281730" w:rsidTr="00C27029">
        <w:trPr>
          <w:trHeight w:val="300"/>
        </w:trPr>
        <w:tc>
          <w:tcPr>
            <w:tcW w:w="2020" w:type="dxa"/>
            <w:shd w:val="clear" w:color="auto" w:fill="auto"/>
            <w:noWrap/>
            <w:vAlign w:val="center"/>
            <w:hideMark/>
          </w:tcPr>
          <w:p w:rsidR="00803733" w:rsidRPr="00281730" w:rsidRDefault="00803733" w:rsidP="00803733">
            <w:pPr>
              <w:spacing w:after="0" w:line="240" w:lineRule="auto"/>
              <w:rPr>
                <w:rFonts w:ascii="Arial" w:eastAsia="Times New Roman" w:hAnsi="Arial" w:cs="Arial"/>
                <w:color w:val="000000"/>
              </w:rPr>
            </w:pPr>
            <w:r w:rsidRPr="00281730">
              <w:rPr>
                <w:rFonts w:ascii="Arial" w:eastAsia="Times New Roman" w:hAnsi="Arial" w:cs="Arial"/>
                <w:color w:val="000000"/>
              </w:rPr>
              <w:t>A (excellent)</w:t>
            </w:r>
          </w:p>
        </w:tc>
        <w:tc>
          <w:tcPr>
            <w:tcW w:w="2580" w:type="dxa"/>
            <w:shd w:val="clear" w:color="auto" w:fill="auto"/>
            <w:noWrap/>
            <w:vAlign w:val="center"/>
            <w:hideMark/>
          </w:tcPr>
          <w:p w:rsidR="00803733" w:rsidRPr="00281730" w:rsidRDefault="00803733" w:rsidP="00803733">
            <w:pPr>
              <w:spacing w:after="0" w:line="240" w:lineRule="auto"/>
              <w:jc w:val="right"/>
              <w:rPr>
                <w:rFonts w:ascii="Arial" w:eastAsia="Times New Roman" w:hAnsi="Arial" w:cs="Arial"/>
                <w:color w:val="000000"/>
              </w:rPr>
            </w:pPr>
            <w:r w:rsidRPr="00281730">
              <w:rPr>
                <w:rFonts w:ascii="Arial" w:eastAsia="Times New Roman" w:hAnsi="Arial" w:cs="Arial"/>
                <w:color w:val="000000"/>
              </w:rPr>
              <w:t>14.4%</w:t>
            </w:r>
          </w:p>
        </w:tc>
      </w:tr>
      <w:tr w:rsidR="00803733" w:rsidRPr="00281730" w:rsidTr="00C27029">
        <w:trPr>
          <w:trHeight w:val="300"/>
        </w:trPr>
        <w:tc>
          <w:tcPr>
            <w:tcW w:w="2020" w:type="dxa"/>
            <w:shd w:val="clear" w:color="auto" w:fill="auto"/>
            <w:noWrap/>
            <w:vAlign w:val="center"/>
            <w:hideMark/>
          </w:tcPr>
          <w:p w:rsidR="00803733" w:rsidRPr="00281730" w:rsidRDefault="00803733" w:rsidP="00803733">
            <w:pPr>
              <w:spacing w:after="0" w:line="240" w:lineRule="auto"/>
              <w:rPr>
                <w:rFonts w:ascii="Arial" w:eastAsia="Times New Roman" w:hAnsi="Arial" w:cs="Arial"/>
                <w:color w:val="000000"/>
              </w:rPr>
            </w:pPr>
            <w:r w:rsidRPr="00281730">
              <w:rPr>
                <w:rFonts w:ascii="Arial" w:eastAsia="Times New Roman" w:hAnsi="Arial" w:cs="Arial"/>
                <w:color w:val="000000"/>
              </w:rPr>
              <w:t>B (above average)</w:t>
            </w:r>
          </w:p>
        </w:tc>
        <w:tc>
          <w:tcPr>
            <w:tcW w:w="2580" w:type="dxa"/>
            <w:shd w:val="clear" w:color="auto" w:fill="auto"/>
            <w:noWrap/>
            <w:vAlign w:val="center"/>
            <w:hideMark/>
          </w:tcPr>
          <w:p w:rsidR="00803733" w:rsidRPr="00281730" w:rsidRDefault="00803733" w:rsidP="00803733">
            <w:pPr>
              <w:spacing w:after="0" w:line="240" w:lineRule="auto"/>
              <w:jc w:val="right"/>
              <w:rPr>
                <w:rFonts w:ascii="Arial" w:eastAsia="Times New Roman" w:hAnsi="Arial" w:cs="Arial"/>
                <w:color w:val="000000"/>
              </w:rPr>
            </w:pPr>
            <w:r w:rsidRPr="00281730">
              <w:rPr>
                <w:rFonts w:ascii="Arial" w:eastAsia="Times New Roman" w:hAnsi="Arial" w:cs="Arial"/>
                <w:color w:val="000000"/>
              </w:rPr>
              <w:t>43.2%</w:t>
            </w:r>
          </w:p>
        </w:tc>
      </w:tr>
      <w:tr w:rsidR="00803733" w:rsidRPr="00281730" w:rsidTr="00C27029">
        <w:trPr>
          <w:trHeight w:val="300"/>
        </w:trPr>
        <w:tc>
          <w:tcPr>
            <w:tcW w:w="2020" w:type="dxa"/>
            <w:shd w:val="clear" w:color="auto" w:fill="auto"/>
            <w:noWrap/>
            <w:vAlign w:val="center"/>
            <w:hideMark/>
          </w:tcPr>
          <w:p w:rsidR="00803733" w:rsidRPr="00281730" w:rsidRDefault="00803733" w:rsidP="00803733">
            <w:pPr>
              <w:spacing w:after="0" w:line="240" w:lineRule="auto"/>
              <w:rPr>
                <w:rFonts w:ascii="Arial" w:eastAsia="Times New Roman" w:hAnsi="Arial" w:cs="Arial"/>
                <w:color w:val="000000"/>
              </w:rPr>
            </w:pPr>
            <w:r w:rsidRPr="00281730">
              <w:rPr>
                <w:rFonts w:ascii="Arial" w:eastAsia="Times New Roman" w:hAnsi="Arial" w:cs="Arial"/>
                <w:color w:val="000000"/>
              </w:rPr>
              <w:t>C (average)</w:t>
            </w:r>
          </w:p>
        </w:tc>
        <w:tc>
          <w:tcPr>
            <w:tcW w:w="2580" w:type="dxa"/>
            <w:shd w:val="clear" w:color="auto" w:fill="auto"/>
            <w:noWrap/>
            <w:vAlign w:val="center"/>
            <w:hideMark/>
          </w:tcPr>
          <w:p w:rsidR="00803733" w:rsidRPr="00281730" w:rsidRDefault="00803733" w:rsidP="00803733">
            <w:pPr>
              <w:spacing w:after="0" w:line="240" w:lineRule="auto"/>
              <w:jc w:val="right"/>
              <w:rPr>
                <w:rFonts w:ascii="Arial" w:eastAsia="Times New Roman" w:hAnsi="Arial" w:cs="Arial"/>
                <w:color w:val="000000"/>
              </w:rPr>
            </w:pPr>
            <w:r w:rsidRPr="00281730">
              <w:rPr>
                <w:rFonts w:ascii="Arial" w:eastAsia="Times New Roman" w:hAnsi="Arial" w:cs="Arial"/>
                <w:color w:val="000000"/>
              </w:rPr>
              <w:t>31.5%</w:t>
            </w:r>
          </w:p>
        </w:tc>
      </w:tr>
      <w:tr w:rsidR="00803733" w:rsidRPr="00281730" w:rsidTr="00C27029">
        <w:trPr>
          <w:trHeight w:val="300"/>
        </w:trPr>
        <w:tc>
          <w:tcPr>
            <w:tcW w:w="2020" w:type="dxa"/>
            <w:shd w:val="clear" w:color="auto" w:fill="auto"/>
            <w:noWrap/>
            <w:vAlign w:val="center"/>
            <w:hideMark/>
          </w:tcPr>
          <w:p w:rsidR="00803733" w:rsidRPr="00281730" w:rsidRDefault="00803733" w:rsidP="00803733">
            <w:pPr>
              <w:spacing w:after="0" w:line="240" w:lineRule="auto"/>
              <w:rPr>
                <w:rFonts w:ascii="Arial" w:eastAsia="Times New Roman" w:hAnsi="Arial" w:cs="Arial"/>
                <w:color w:val="000000"/>
              </w:rPr>
            </w:pPr>
            <w:r w:rsidRPr="00281730">
              <w:rPr>
                <w:rFonts w:ascii="Arial" w:eastAsia="Times New Roman" w:hAnsi="Arial" w:cs="Arial"/>
                <w:color w:val="000000"/>
              </w:rPr>
              <w:t>D (below average)</w:t>
            </w:r>
          </w:p>
        </w:tc>
        <w:tc>
          <w:tcPr>
            <w:tcW w:w="2580" w:type="dxa"/>
            <w:shd w:val="clear" w:color="auto" w:fill="auto"/>
            <w:noWrap/>
            <w:vAlign w:val="center"/>
            <w:hideMark/>
          </w:tcPr>
          <w:p w:rsidR="00803733" w:rsidRPr="00281730" w:rsidRDefault="00803733" w:rsidP="00803733">
            <w:pPr>
              <w:spacing w:after="0" w:line="240" w:lineRule="auto"/>
              <w:jc w:val="right"/>
              <w:rPr>
                <w:rFonts w:ascii="Arial" w:eastAsia="Times New Roman" w:hAnsi="Arial" w:cs="Arial"/>
                <w:color w:val="000000"/>
              </w:rPr>
            </w:pPr>
            <w:r w:rsidRPr="00281730">
              <w:rPr>
                <w:rFonts w:ascii="Arial" w:eastAsia="Times New Roman" w:hAnsi="Arial" w:cs="Arial"/>
                <w:color w:val="000000"/>
              </w:rPr>
              <w:t>9.6%</w:t>
            </w:r>
          </w:p>
        </w:tc>
      </w:tr>
      <w:tr w:rsidR="00803733" w:rsidRPr="00281730" w:rsidTr="00C27029">
        <w:trPr>
          <w:trHeight w:val="300"/>
        </w:trPr>
        <w:tc>
          <w:tcPr>
            <w:tcW w:w="2020" w:type="dxa"/>
            <w:shd w:val="clear" w:color="auto" w:fill="auto"/>
            <w:noWrap/>
            <w:vAlign w:val="center"/>
            <w:hideMark/>
          </w:tcPr>
          <w:p w:rsidR="00803733" w:rsidRPr="00281730" w:rsidRDefault="00803733" w:rsidP="00803733">
            <w:pPr>
              <w:spacing w:after="0" w:line="240" w:lineRule="auto"/>
              <w:rPr>
                <w:rFonts w:ascii="Arial" w:eastAsia="Times New Roman" w:hAnsi="Arial" w:cs="Arial"/>
                <w:color w:val="000000"/>
              </w:rPr>
            </w:pPr>
            <w:r w:rsidRPr="00281730">
              <w:rPr>
                <w:rFonts w:ascii="Arial" w:eastAsia="Times New Roman" w:hAnsi="Arial" w:cs="Arial"/>
                <w:color w:val="000000"/>
              </w:rPr>
              <w:t>F (poor)</w:t>
            </w:r>
          </w:p>
        </w:tc>
        <w:tc>
          <w:tcPr>
            <w:tcW w:w="2580" w:type="dxa"/>
            <w:shd w:val="clear" w:color="auto" w:fill="auto"/>
            <w:noWrap/>
            <w:vAlign w:val="center"/>
            <w:hideMark/>
          </w:tcPr>
          <w:p w:rsidR="00803733" w:rsidRPr="00281730" w:rsidRDefault="00803733" w:rsidP="00803733">
            <w:pPr>
              <w:spacing w:after="0" w:line="240" w:lineRule="auto"/>
              <w:jc w:val="right"/>
              <w:rPr>
                <w:rFonts w:ascii="Arial" w:eastAsia="Times New Roman" w:hAnsi="Arial" w:cs="Arial"/>
                <w:color w:val="000000"/>
              </w:rPr>
            </w:pPr>
            <w:r w:rsidRPr="00281730">
              <w:rPr>
                <w:rFonts w:ascii="Arial" w:eastAsia="Times New Roman" w:hAnsi="Arial" w:cs="Arial"/>
                <w:color w:val="000000"/>
              </w:rPr>
              <w:t>1.4%</w:t>
            </w:r>
          </w:p>
        </w:tc>
      </w:tr>
    </w:tbl>
    <w:p w:rsidR="00AB6949" w:rsidRPr="005648CC" w:rsidRDefault="00AB6949" w:rsidP="00AB6949">
      <w:pPr>
        <w:pStyle w:val="Caption"/>
        <w:keepNext/>
        <w:rPr>
          <w:sz w:val="24"/>
          <w:szCs w:val="24"/>
        </w:rPr>
      </w:pPr>
      <w:r w:rsidRPr="005648CC">
        <w:rPr>
          <w:sz w:val="24"/>
          <w:szCs w:val="24"/>
        </w:rPr>
        <w:t xml:space="preserve">Table </w:t>
      </w:r>
      <w:r w:rsidR="005E228C" w:rsidRPr="005648CC">
        <w:rPr>
          <w:sz w:val="24"/>
          <w:szCs w:val="24"/>
        </w:rPr>
        <w:fldChar w:fldCharType="begin"/>
      </w:r>
      <w:r w:rsidR="005E228C" w:rsidRPr="005648CC">
        <w:rPr>
          <w:sz w:val="24"/>
          <w:szCs w:val="24"/>
        </w:rPr>
        <w:instrText xml:space="preserve"> SEQ Table \* ARABIC </w:instrText>
      </w:r>
      <w:r w:rsidR="005E228C" w:rsidRPr="005648CC">
        <w:rPr>
          <w:sz w:val="24"/>
          <w:szCs w:val="24"/>
        </w:rPr>
        <w:fldChar w:fldCharType="separate"/>
      </w:r>
      <w:r w:rsidR="00121480">
        <w:rPr>
          <w:noProof/>
          <w:sz w:val="24"/>
          <w:szCs w:val="24"/>
        </w:rPr>
        <w:t>3</w:t>
      </w:r>
      <w:r w:rsidR="005E228C" w:rsidRPr="005648CC">
        <w:rPr>
          <w:noProof/>
          <w:sz w:val="24"/>
          <w:szCs w:val="24"/>
        </w:rPr>
        <w:fldChar w:fldCharType="end"/>
      </w:r>
      <w:r w:rsidRPr="005648CC">
        <w:rPr>
          <w:sz w:val="24"/>
          <w:szCs w:val="24"/>
        </w:rPr>
        <w:t xml:space="preserve"> - Business Climate Trend        </w:t>
      </w:r>
      <w:r w:rsidR="00EB32CF" w:rsidRPr="005648CC">
        <w:rPr>
          <w:sz w:val="24"/>
          <w:szCs w:val="24"/>
        </w:rPr>
        <w:t xml:space="preserve">                               </w:t>
      </w:r>
      <w:r w:rsidRPr="005648CC">
        <w:rPr>
          <w:sz w:val="24"/>
          <w:szCs w:val="24"/>
        </w:rPr>
        <w:t xml:space="preserve">Table </w:t>
      </w:r>
      <w:r w:rsidR="005E228C" w:rsidRPr="005648CC">
        <w:rPr>
          <w:sz w:val="24"/>
          <w:szCs w:val="24"/>
        </w:rPr>
        <w:fldChar w:fldCharType="begin"/>
      </w:r>
      <w:r w:rsidR="005E228C" w:rsidRPr="005648CC">
        <w:rPr>
          <w:sz w:val="24"/>
          <w:szCs w:val="24"/>
        </w:rPr>
        <w:instrText xml:space="preserve"> SEQ Table \* ARABIC </w:instrText>
      </w:r>
      <w:r w:rsidR="005E228C" w:rsidRPr="005648CC">
        <w:rPr>
          <w:sz w:val="24"/>
          <w:szCs w:val="24"/>
        </w:rPr>
        <w:fldChar w:fldCharType="separate"/>
      </w:r>
      <w:r w:rsidR="00121480">
        <w:rPr>
          <w:noProof/>
          <w:sz w:val="24"/>
          <w:szCs w:val="24"/>
        </w:rPr>
        <w:t>4</w:t>
      </w:r>
      <w:r w:rsidR="005E228C" w:rsidRPr="005648CC">
        <w:rPr>
          <w:noProof/>
          <w:sz w:val="24"/>
          <w:szCs w:val="24"/>
        </w:rPr>
        <w:fldChar w:fldCharType="end"/>
      </w:r>
      <w:r w:rsidRPr="005648CC">
        <w:rPr>
          <w:sz w:val="24"/>
          <w:szCs w:val="24"/>
        </w:rPr>
        <w:t xml:space="preserve"> - Business Community Grade</w:t>
      </w:r>
    </w:p>
    <w:p w:rsidR="009F2747" w:rsidRDefault="009F2747">
      <w:pPr>
        <w:rPr>
          <w:rFonts w:ascii="Arial" w:hAnsi="Arial" w:cs="Arial"/>
          <w:color w:val="000000"/>
          <w:szCs w:val="30"/>
          <w:shd w:val="clear" w:color="auto" w:fill="FFFFFF"/>
        </w:rPr>
      </w:pPr>
    </w:p>
    <w:p w:rsidR="00C27029" w:rsidRPr="004A3743" w:rsidRDefault="00C27029">
      <w:pPr>
        <w:rPr>
          <w:rFonts w:ascii="Arial" w:hAnsi="Arial" w:cs="Arial"/>
          <w:color w:val="000000"/>
          <w:szCs w:val="30"/>
          <w:shd w:val="clear" w:color="auto" w:fill="FFFFFF"/>
        </w:rPr>
      </w:pPr>
    </w:p>
    <w:p w:rsidR="005648CC" w:rsidRDefault="005648CC" w:rsidP="00C27029">
      <w:pPr>
        <w:pStyle w:val="Heading2"/>
        <w:rPr>
          <w:color w:val="2E74B5" w:themeColor="accent1" w:themeShade="BF"/>
          <w:sz w:val="36"/>
          <w:szCs w:val="36"/>
          <w:shd w:val="clear" w:color="auto" w:fill="FFFFFF"/>
        </w:rPr>
      </w:pPr>
      <w:bookmarkStart w:id="4" w:name="_Toc466541668"/>
    </w:p>
    <w:p w:rsidR="005648CC" w:rsidRDefault="005648CC" w:rsidP="00C27029">
      <w:pPr>
        <w:pStyle w:val="Heading2"/>
        <w:rPr>
          <w:color w:val="2E74B5" w:themeColor="accent1" w:themeShade="BF"/>
          <w:sz w:val="36"/>
          <w:szCs w:val="36"/>
          <w:shd w:val="clear" w:color="auto" w:fill="FFFFFF"/>
        </w:rPr>
      </w:pPr>
    </w:p>
    <w:p w:rsidR="005648CC" w:rsidRDefault="005648CC" w:rsidP="00C27029">
      <w:pPr>
        <w:pStyle w:val="Heading2"/>
        <w:rPr>
          <w:color w:val="2E74B5" w:themeColor="accent1" w:themeShade="BF"/>
          <w:sz w:val="36"/>
          <w:szCs w:val="36"/>
          <w:shd w:val="clear" w:color="auto" w:fill="FFFFFF"/>
        </w:rPr>
      </w:pPr>
    </w:p>
    <w:p w:rsidR="00E76741" w:rsidRPr="00D90536" w:rsidRDefault="00C04889" w:rsidP="00C27029">
      <w:pPr>
        <w:pStyle w:val="Heading2"/>
        <w:rPr>
          <w:color w:val="2E74B5" w:themeColor="accent1" w:themeShade="BF"/>
          <w:sz w:val="36"/>
          <w:szCs w:val="36"/>
          <w:shd w:val="clear" w:color="auto" w:fill="FFFFFF"/>
        </w:rPr>
      </w:pPr>
      <w:r w:rsidRPr="00D90536">
        <w:rPr>
          <w:color w:val="2E74B5" w:themeColor="accent1" w:themeShade="BF"/>
          <w:sz w:val="36"/>
          <w:szCs w:val="36"/>
          <w:shd w:val="clear" w:color="auto" w:fill="FFFFFF"/>
        </w:rPr>
        <w:t>Business Conditions</w:t>
      </w:r>
      <w:bookmarkEnd w:id="4"/>
    </w:p>
    <w:p w:rsidR="000050DF" w:rsidRDefault="000050DF">
      <w:pPr>
        <w:rPr>
          <w:rFonts w:ascii="Arial" w:hAnsi="Arial" w:cs="Arial"/>
          <w:color w:val="000000"/>
          <w:szCs w:val="30"/>
          <w:shd w:val="clear" w:color="auto" w:fill="FFFFFF"/>
        </w:rPr>
      </w:pPr>
    </w:p>
    <w:p w:rsidR="00904B49" w:rsidRDefault="00EB32CF">
      <w:pPr>
        <w:rPr>
          <w:rFonts w:ascii="Arial" w:hAnsi="Arial" w:cs="Arial"/>
          <w:color w:val="000000"/>
          <w:szCs w:val="30"/>
          <w:shd w:val="clear" w:color="auto" w:fill="FFFFFF"/>
        </w:rPr>
      </w:pPr>
      <w:r>
        <w:rPr>
          <w:rFonts w:ascii="Arial" w:hAnsi="Arial" w:cs="Arial"/>
          <w:color w:val="000000"/>
          <w:szCs w:val="30"/>
          <w:shd w:val="clear" w:color="auto" w:fill="FFFFFF"/>
        </w:rPr>
        <w:t>Over 47%</w:t>
      </w:r>
      <w:r w:rsidR="004278A5">
        <w:rPr>
          <w:rFonts w:ascii="Arial" w:hAnsi="Arial" w:cs="Arial"/>
          <w:color w:val="000000"/>
          <w:szCs w:val="30"/>
          <w:shd w:val="clear" w:color="auto" w:fill="FFFFFF"/>
        </w:rPr>
        <w:t xml:space="preserve"> of executives </w:t>
      </w:r>
      <w:r w:rsidR="00E76741" w:rsidRPr="004A3743">
        <w:rPr>
          <w:rFonts w:ascii="Arial" w:hAnsi="Arial" w:cs="Arial"/>
          <w:color w:val="000000"/>
          <w:szCs w:val="30"/>
          <w:shd w:val="clear" w:color="auto" w:fill="FFFFFF"/>
        </w:rPr>
        <w:t>indicated that business activity was either strained or “just right” relative to the capacity of those businesses</w:t>
      </w:r>
      <w:r w:rsidR="002001A2" w:rsidRPr="004A3743">
        <w:rPr>
          <w:rFonts w:ascii="Arial" w:hAnsi="Arial" w:cs="Arial"/>
          <w:color w:val="000000"/>
          <w:szCs w:val="30"/>
          <w:shd w:val="clear" w:color="auto" w:fill="FFFFFF"/>
        </w:rPr>
        <w:t xml:space="preserve">. </w:t>
      </w:r>
      <w:r w:rsidR="00DD3DE3">
        <w:rPr>
          <w:rFonts w:ascii="Arial" w:hAnsi="Arial" w:cs="Arial"/>
          <w:color w:val="000000"/>
          <w:szCs w:val="30"/>
          <w:shd w:val="clear" w:color="auto" w:fill="FFFFFF"/>
        </w:rPr>
        <w:t>N</w:t>
      </w:r>
      <w:r w:rsidR="002001A2" w:rsidRPr="004A3743">
        <w:rPr>
          <w:rFonts w:ascii="Arial" w:hAnsi="Arial" w:cs="Arial"/>
          <w:color w:val="000000"/>
          <w:szCs w:val="30"/>
          <w:shd w:val="clear" w:color="auto" w:fill="FFFFFF"/>
        </w:rPr>
        <w:t>early one third</w:t>
      </w:r>
      <w:r w:rsidR="002C6E4B">
        <w:rPr>
          <w:rFonts w:ascii="Arial" w:hAnsi="Arial" w:cs="Arial"/>
          <w:color w:val="000000"/>
          <w:szCs w:val="30"/>
          <w:shd w:val="clear" w:color="auto" w:fill="FFFFFF"/>
        </w:rPr>
        <w:t xml:space="preserve"> of </w:t>
      </w:r>
      <w:r w:rsidR="00D94157">
        <w:rPr>
          <w:rFonts w:ascii="Arial" w:hAnsi="Arial" w:cs="Arial"/>
          <w:color w:val="000000"/>
          <w:szCs w:val="30"/>
          <w:shd w:val="clear" w:color="auto" w:fill="FFFFFF"/>
        </w:rPr>
        <w:t>participants</w:t>
      </w:r>
      <w:r w:rsidR="002C6E4B">
        <w:rPr>
          <w:rFonts w:ascii="Arial" w:hAnsi="Arial" w:cs="Arial"/>
          <w:color w:val="000000"/>
          <w:szCs w:val="30"/>
          <w:shd w:val="clear" w:color="auto" w:fill="FFFFFF"/>
        </w:rPr>
        <w:t xml:space="preserve"> indicate</w:t>
      </w:r>
      <w:r w:rsidR="00D94157">
        <w:rPr>
          <w:rFonts w:ascii="Arial" w:hAnsi="Arial" w:cs="Arial"/>
          <w:color w:val="000000"/>
          <w:szCs w:val="30"/>
          <w:shd w:val="clear" w:color="auto" w:fill="FFFFFF"/>
        </w:rPr>
        <w:t>d</w:t>
      </w:r>
      <w:r w:rsidR="002001A2" w:rsidRPr="004A3743">
        <w:rPr>
          <w:rFonts w:ascii="Arial" w:hAnsi="Arial" w:cs="Arial"/>
          <w:color w:val="000000"/>
          <w:szCs w:val="30"/>
          <w:shd w:val="clear" w:color="auto" w:fill="FFFFFF"/>
        </w:rPr>
        <w:t xml:space="preserve"> that “</w:t>
      </w:r>
      <w:r w:rsidR="002C6E4B">
        <w:rPr>
          <w:rFonts w:ascii="Arial" w:hAnsi="Arial" w:cs="Arial"/>
          <w:color w:val="000000"/>
          <w:szCs w:val="30"/>
          <w:shd w:val="clear" w:color="auto" w:fill="FFFFFF"/>
        </w:rPr>
        <w:t xml:space="preserve">excess capacity” best describes </w:t>
      </w:r>
      <w:r w:rsidR="002001A2" w:rsidRPr="004A3743">
        <w:rPr>
          <w:rFonts w:ascii="Arial" w:hAnsi="Arial" w:cs="Arial"/>
          <w:color w:val="000000"/>
          <w:szCs w:val="30"/>
          <w:shd w:val="clear" w:color="auto" w:fill="FFFFFF"/>
        </w:rPr>
        <w:t>the curr</w:t>
      </w:r>
      <w:r>
        <w:rPr>
          <w:rFonts w:ascii="Arial" w:hAnsi="Arial" w:cs="Arial"/>
          <w:color w:val="000000"/>
          <w:szCs w:val="30"/>
          <w:shd w:val="clear" w:color="auto" w:fill="FFFFFF"/>
        </w:rPr>
        <w:t xml:space="preserve">ent activity of their business. </w:t>
      </w:r>
      <w:r w:rsidR="00590ED5">
        <w:rPr>
          <w:rFonts w:ascii="Arial" w:hAnsi="Arial" w:cs="Arial"/>
          <w:color w:val="000000"/>
          <w:szCs w:val="30"/>
          <w:shd w:val="clear" w:color="auto" w:fill="FFFFFF"/>
        </w:rPr>
        <w:t>This finding is concerning, as “excess capacity” indicates an underutilization of the region’s economic potential.</w:t>
      </w:r>
    </w:p>
    <w:p w:rsidR="00D90536" w:rsidRPr="004A3743" w:rsidRDefault="00D90536">
      <w:pPr>
        <w:rPr>
          <w:rFonts w:ascii="Arial" w:hAnsi="Arial" w:cs="Arial"/>
          <w:color w:val="000000"/>
          <w:szCs w:val="30"/>
          <w:shd w:val="clear" w:color="auto" w:fill="FFFFFF"/>
        </w:rPr>
      </w:pPr>
      <w:r>
        <w:rPr>
          <w:rFonts w:ascii="Arial" w:hAnsi="Arial" w:cs="Arial"/>
          <w:color w:val="000000"/>
          <w:szCs w:val="30"/>
          <w:shd w:val="clear" w:color="auto" w:fill="FFFFFF"/>
        </w:rPr>
        <w:t xml:space="preserve">  </w:t>
      </w:r>
    </w:p>
    <w:p w:rsidR="00B70566" w:rsidRDefault="00B70566">
      <w:pPr>
        <w:rPr>
          <w:rFonts w:ascii="Arial" w:hAnsi="Arial" w:cs="Arial"/>
          <w:color w:val="000000"/>
          <w:szCs w:val="30"/>
          <w:shd w:val="clear" w:color="auto" w:fill="FFFFFF"/>
        </w:rPr>
      </w:pPr>
    </w:p>
    <w:p w:rsidR="00B70566" w:rsidRDefault="005648CC">
      <w:pPr>
        <w:rPr>
          <w:rFonts w:ascii="Arial" w:hAnsi="Arial" w:cs="Arial"/>
          <w:color w:val="000000"/>
          <w:szCs w:val="30"/>
          <w:shd w:val="clear" w:color="auto" w:fill="FFFFFF"/>
        </w:rPr>
      </w:pPr>
      <w:r>
        <w:rPr>
          <w:rFonts w:ascii="Arial" w:hAnsi="Arial" w:cs="Arial"/>
          <w:noProof/>
          <w:color w:val="000000"/>
          <w:szCs w:val="30"/>
          <w:shd w:val="clear" w:color="auto" w:fill="FFFFFF"/>
        </w:rPr>
        <w:drawing>
          <wp:anchor distT="0" distB="0" distL="114300" distR="114300" simplePos="0" relativeHeight="251735040" behindDoc="1" locked="0" layoutInCell="1" allowOverlap="1">
            <wp:simplePos x="0" y="0"/>
            <wp:positionH relativeFrom="column">
              <wp:posOffset>4048125</wp:posOffset>
            </wp:positionH>
            <wp:positionV relativeFrom="paragraph">
              <wp:posOffset>363220</wp:posOffset>
            </wp:positionV>
            <wp:extent cx="2203450" cy="984885"/>
            <wp:effectExtent l="0" t="0" r="6350" b="5715"/>
            <wp:wrapTight wrapText="bothSides">
              <wp:wrapPolygon edited="0">
                <wp:start x="0" y="0"/>
                <wp:lineTo x="0" y="21308"/>
                <wp:lineTo x="21476" y="21308"/>
                <wp:lineTo x="21476"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ercent graphi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3450" cy="9848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Cs w:val="30"/>
          <w:shd w:val="clear" w:color="auto" w:fill="FFFFFF"/>
        </w:rPr>
        <w:drawing>
          <wp:anchor distT="0" distB="0" distL="114300" distR="114300" simplePos="0" relativeHeight="251736064" behindDoc="1" locked="0" layoutInCell="1" allowOverlap="1">
            <wp:simplePos x="0" y="0"/>
            <wp:positionH relativeFrom="column">
              <wp:posOffset>1933575</wp:posOffset>
            </wp:positionH>
            <wp:positionV relativeFrom="paragraph">
              <wp:posOffset>363220</wp:posOffset>
            </wp:positionV>
            <wp:extent cx="1895475" cy="986155"/>
            <wp:effectExtent l="0" t="0" r="9525" b="4445"/>
            <wp:wrapTight wrapText="bothSides">
              <wp:wrapPolygon edited="0">
                <wp:start x="0" y="0"/>
                <wp:lineTo x="0" y="21280"/>
                <wp:lineTo x="21491" y="21280"/>
                <wp:lineTo x="21491"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1 in 3 graphi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5475" cy="9861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Cs w:val="30"/>
          <w:shd w:val="clear" w:color="auto" w:fill="FFFFFF"/>
        </w:rPr>
        <w:drawing>
          <wp:anchor distT="0" distB="0" distL="114300" distR="114300" simplePos="0" relativeHeight="251737088" behindDoc="1" locked="0" layoutInCell="1" allowOverlap="1">
            <wp:simplePos x="0" y="0"/>
            <wp:positionH relativeFrom="column">
              <wp:posOffset>-361950</wp:posOffset>
            </wp:positionH>
            <wp:positionV relativeFrom="paragraph">
              <wp:posOffset>358775</wp:posOffset>
            </wp:positionV>
            <wp:extent cx="2042160" cy="962025"/>
            <wp:effectExtent l="0" t="0" r="0" b="9525"/>
            <wp:wrapTight wrapText="bothSides">
              <wp:wrapPolygon edited="0">
                <wp:start x="0" y="0"/>
                <wp:lineTo x="0" y="21386"/>
                <wp:lineTo x="21358" y="21386"/>
                <wp:lineTo x="21358"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technology graphic 20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2160" cy="962025"/>
                    </a:xfrm>
                    <a:prstGeom prst="rect">
                      <a:avLst/>
                    </a:prstGeom>
                  </pic:spPr>
                </pic:pic>
              </a:graphicData>
            </a:graphic>
            <wp14:sizeRelH relativeFrom="page">
              <wp14:pctWidth>0</wp14:pctWidth>
            </wp14:sizeRelH>
            <wp14:sizeRelV relativeFrom="page">
              <wp14:pctHeight>0</wp14:pctHeight>
            </wp14:sizeRelV>
          </wp:anchor>
        </w:drawing>
      </w:r>
    </w:p>
    <w:p w:rsidR="00B70566" w:rsidRDefault="000050DF">
      <w:pPr>
        <w:rPr>
          <w:rFonts w:ascii="Arial" w:hAnsi="Arial" w:cs="Arial"/>
          <w:color w:val="000000"/>
          <w:szCs w:val="30"/>
          <w:shd w:val="clear" w:color="auto" w:fill="FFFFFF"/>
        </w:rPr>
      </w:pPr>
      <w:r>
        <w:rPr>
          <w:noProof/>
        </w:rPr>
        <w:lastRenderedPageBreak/>
        <w:drawing>
          <wp:anchor distT="0" distB="0" distL="114300" distR="114300" simplePos="0" relativeHeight="251662336" behindDoc="0" locked="0" layoutInCell="1" allowOverlap="1" wp14:anchorId="0FCE1D69" wp14:editId="714B0F65">
            <wp:simplePos x="0" y="0"/>
            <wp:positionH relativeFrom="column">
              <wp:posOffset>-314325</wp:posOffset>
            </wp:positionH>
            <wp:positionV relativeFrom="paragraph">
              <wp:posOffset>0</wp:posOffset>
            </wp:positionV>
            <wp:extent cx="6324600" cy="3128010"/>
            <wp:effectExtent l="0" t="0" r="0" b="0"/>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B70566" w:rsidRDefault="00904B49">
      <w:pPr>
        <w:rPr>
          <w:rFonts w:ascii="Arial" w:hAnsi="Arial" w:cs="Arial"/>
          <w:color w:val="000000"/>
          <w:szCs w:val="30"/>
          <w:shd w:val="clear" w:color="auto" w:fill="FFFFFF"/>
        </w:rPr>
      </w:pPr>
      <w:r>
        <w:rPr>
          <w:rFonts w:ascii="Arial" w:hAnsi="Arial" w:cs="Arial"/>
          <w:color w:val="000000"/>
          <w:szCs w:val="30"/>
          <w:shd w:val="clear" w:color="auto" w:fill="FFFFFF"/>
        </w:rPr>
        <w:t xml:space="preserve">Table </w:t>
      </w:r>
      <w:r w:rsidR="000D4248">
        <w:rPr>
          <w:rFonts w:ascii="Arial" w:hAnsi="Arial" w:cs="Arial"/>
          <w:color w:val="000000"/>
          <w:szCs w:val="30"/>
          <w:shd w:val="clear" w:color="auto" w:fill="FFFFFF"/>
        </w:rPr>
        <w:t>six (</w:t>
      </w:r>
      <w:r>
        <w:rPr>
          <w:rFonts w:ascii="Arial" w:hAnsi="Arial" w:cs="Arial"/>
          <w:color w:val="000000"/>
          <w:szCs w:val="30"/>
          <w:shd w:val="clear" w:color="auto" w:fill="FFFFFF"/>
        </w:rPr>
        <w:t>6</w:t>
      </w:r>
      <w:r w:rsidR="000D4248">
        <w:rPr>
          <w:rFonts w:ascii="Arial" w:hAnsi="Arial" w:cs="Arial"/>
          <w:color w:val="000000"/>
          <w:szCs w:val="30"/>
          <w:shd w:val="clear" w:color="auto" w:fill="FFFFFF"/>
        </w:rPr>
        <w:t>)</w:t>
      </w:r>
      <w:r w:rsidR="002001A2" w:rsidRPr="004A3743">
        <w:rPr>
          <w:rFonts w:ascii="Arial" w:hAnsi="Arial" w:cs="Arial"/>
          <w:color w:val="000000"/>
          <w:szCs w:val="30"/>
          <w:shd w:val="clear" w:color="auto" w:fill="FFFFFF"/>
        </w:rPr>
        <w:t xml:space="preserve"> lists factors that businesses expect to have a major impact on their operations within the next three years. </w:t>
      </w:r>
      <w:r w:rsidR="00E35017">
        <w:rPr>
          <w:rFonts w:ascii="Arial" w:hAnsi="Arial" w:cs="Arial"/>
          <w:color w:val="000000"/>
          <w:szCs w:val="30"/>
          <w:shd w:val="clear" w:color="auto" w:fill="FFFFFF"/>
        </w:rPr>
        <w:t xml:space="preserve">The </w:t>
      </w:r>
      <w:r w:rsidR="003D7280" w:rsidRPr="004A3743">
        <w:rPr>
          <w:rFonts w:ascii="Arial" w:hAnsi="Arial" w:cs="Arial"/>
          <w:color w:val="000000"/>
          <w:szCs w:val="30"/>
          <w:shd w:val="clear" w:color="auto" w:fill="FFFFFF"/>
        </w:rPr>
        <w:t xml:space="preserve">top five influences on future business are expected to </w:t>
      </w:r>
      <w:r w:rsidR="003D7280" w:rsidRPr="00B957C5">
        <w:rPr>
          <w:rFonts w:ascii="Arial" w:hAnsi="Arial" w:cs="Arial"/>
          <w:color w:val="000000"/>
          <w:szCs w:val="30"/>
          <w:shd w:val="clear" w:color="auto" w:fill="FFFFFF"/>
        </w:rPr>
        <w:t>be employment/workforce, taxes/government regulation, wage rates, changing consumer tastes, and the introduction of new products</w:t>
      </w:r>
      <w:r w:rsidR="003D7280" w:rsidRPr="004A3743">
        <w:rPr>
          <w:rFonts w:ascii="Arial" w:hAnsi="Arial" w:cs="Arial"/>
          <w:color w:val="000000"/>
          <w:szCs w:val="30"/>
          <w:shd w:val="clear" w:color="auto" w:fill="FFFFFF"/>
        </w:rPr>
        <w:t>. The inherent connection between wages and employment, as well as new products and consumer tastes, serves to highlight the perceived importance</w:t>
      </w:r>
      <w:r w:rsidR="00DF105A">
        <w:rPr>
          <w:rFonts w:ascii="Arial" w:hAnsi="Arial" w:cs="Arial"/>
          <w:color w:val="000000"/>
          <w:szCs w:val="30"/>
          <w:shd w:val="clear" w:color="auto" w:fill="FFFFFF"/>
        </w:rPr>
        <w:t xml:space="preserve"> of</w:t>
      </w:r>
      <w:r w:rsidR="007138FF" w:rsidRPr="004A3743">
        <w:rPr>
          <w:rFonts w:ascii="Arial" w:hAnsi="Arial" w:cs="Arial"/>
          <w:color w:val="000000"/>
          <w:szCs w:val="30"/>
          <w:shd w:val="clear" w:color="auto" w:fill="FFFFFF"/>
        </w:rPr>
        <w:t xml:space="preserve"> these elements moving forward.</w:t>
      </w:r>
    </w:p>
    <w:p w:rsidR="000F7AC0" w:rsidRPr="005648CC" w:rsidRDefault="000F7AC0" w:rsidP="00803733">
      <w:pPr>
        <w:pStyle w:val="Caption"/>
        <w:keepNext/>
        <w:jc w:val="center"/>
        <w:rPr>
          <w:sz w:val="24"/>
          <w:szCs w:val="24"/>
        </w:rPr>
      </w:pPr>
      <w:r w:rsidRPr="005648CC">
        <w:rPr>
          <w:sz w:val="24"/>
          <w:szCs w:val="24"/>
        </w:rPr>
        <w:t xml:space="preserve">Table </w:t>
      </w:r>
      <w:r w:rsidR="005E228C" w:rsidRPr="005648CC">
        <w:rPr>
          <w:sz w:val="24"/>
          <w:szCs w:val="24"/>
        </w:rPr>
        <w:fldChar w:fldCharType="begin"/>
      </w:r>
      <w:r w:rsidR="005E228C" w:rsidRPr="005648CC">
        <w:rPr>
          <w:sz w:val="24"/>
          <w:szCs w:val="24"/>
        </w:rPr>
        <w:instrText xml:space="preserve"> SEQ Table \* ARABIC </w:instrText>
      </w:r>
      <w:r w:rsidR="005E228C" w:rsidRPr="005648CC">
        <w:rPr>
          <w:sz w:val="24"/>
          <w:szCs w:val="24"/>
        </w:rPr>
        <w:fldChar w:fldCharType="separate"/>
      </w:r>
      <w:r w:rsidR="00121480">
        <w:rPr>
          <w:noProof/>
          <w:sz w:val="24"/>
          <w:szCs w:val="24"/>
        </w:rPr>
        <w:t>5</w:t>
      </w:r>
      <w:r w:rsidR="005E228C" w:rsidRPr="005648CC">
        <w:rPr>
          <w:noProof/>
          <w:sz w:val="24"/>
          <w:szCs w:val="24"/>
        </w:rPr>
        <w:fldChar w:fldCharType="end"/>
      </w:r>
      <w:r w:rsidRPr="005648CC">
        <w:rPr>
          <w:sz w:val="24"/>
          <w:szCs w:val="24"/>
        </w:rPr>
        <w:t xml:space="preserve"> </w:t>
      </w:r>
      <w:r w:rsidR="00EB32CF" w:rsidRPr="005648CC">
        <w:rPr>
          <w:sz w:val="24"/>
          <w:szCs w:val="24"/>
        </w:rPr>
        <w:t>– Future Impact, by Business Factor</w:t>
      </w:r>
    </w:p>
    <w:tbl>
      <w:tblPr>
        <w:tblW w:w="7144" w:type="dxa"/>
        <w:jc w:val="center"/>
        <w:tblLook w:val="04A0" w:firstRow="1" w:lastRow="0" w:firstColumn="1" w:lastColumn="0" w:noHBand="0" w:noVBand="1"/>
      </w:tblPr>
      <w:tblGrid>
        <w:gridCol w:w="5279"/>
        <w:gridCol w:w="1865"/>
      </w:tblGrid>
      <w:tr w:rsidR="00803733" w:rsidRPr="00803733" w:rsidTr="00803733">
        <w:trPr>
          <w:trHeight w:val="197"/>
          <w:jc w:val="center"/>
        </w:trPr>
        <w:tc>
          <w:tcPr>
            <w:tcW w:w="5279"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803733" w:rsidRPr="00803733" w:rsidRDefault="00803733" w:rsidP="00803733">
            <w:pPr>
              <w:spacing w:after="0" w:line="240" w:lineRule="auto"/>
              <w:rPr>
                <w:rFonts w:ascii="Arial" w:eastAsia="Times New Roman" w:hAnsi="Arial" w:cs="Arial"/>
                <w:b/>
                <w:bCs/>
                <w:color w:val="000000"/>
              </w:rPr>
            </w:pPr>
            <w:r w:rsidRPr="00803733">
              <w:rPr>
                <w:rFonts w:ascii="Arial" w:eastAsia="Times New Roman" w:hAnsi="Arial" w:cs="Arial"/>
                <w:b/>
                <w:bCs/>
                <w:color w:val="000000"/>
              </w:rPr>
              <w:t>Factor</w:t>
            </w:r>
          </w:p>
        </w:tc>
        <w:tc>
          <w:tcPr>
            <w:tcW w:w="1865" w:type="dxa"/>
            <w:tcBorders>
              <w:top w:val="single" w:sz="8" w:space="0" w:color="auto"/>
              <w:left w:val="nil"/>
              <w:bottom w:val="single" w:sz="8" w:space="0" w:color="auto"/>
              <w:right w:val="single" w:sz="8" w:space="0" w:color="auto"/>
            </w:tcBorders>
            <w:shd w:val="clear" w:color="000000" w:fill="D8E9F1"/>
            <w:noWrap/>
            <w:vAlign w:val="center"/>
            <w:hideMark/>
          </w:tcPr>
          <w:p w:rsidR="00803733" w:rsidRPr="00803733" w:rsidRDefault="00803733" w:rsidP="00803733">
            <w:pPr>
              <w:spacing w:after="0" w:line="240" w:lineRule="auto"/>
              <w:jc w:val="center"/>
              <w:rPr>
                <w:rFonts w:ascii="Arial" w:eastAsia="Times New Roman" w:hAnsi="Arial" w:cs="Arial"/>
                <w:b/>
                <w:bCs/>
                <w:color w:val="000000"/>
              </w:rPr>
            </w:pPr>
            <w:r w:rsidRPr="00803733">
              <w:rPr>
                <w:rFonts w:ascii="Arial" w:eastAsia="Times New Roman" w:hAnsi="Arial" w:cs="Arial"/>
                <w:b/>
                <w:bCs/>
                <w:color w:val="000000"/>
              </w:rPr>
              <w:t>Percent</w:t>
            </w:r>
          </w:p>
        </w:tc>
      </w:tr>
      <w:tr w:rsidR="00803733" w:rsidRPr="00803733" w:rsidTr="00803733">
        <w:trPr>
          <w:trHeight w:val="187"/>
          <w:jc w:val="center"/>
        </w:trPr>
        <w:tc>
          <w:tcPr>
            <w:tcW w:w="5279"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Workforce</w:t>
            </w:r>
          </w:p>
        </w:tc>
        <w:tc>
          <w:tcPr>
            <w:tcW w:w="1865"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54.5%</w:t>
            </w:r>
          </w:p>
        </w:tc>
      </w:tr>
      <w:tr w:rsidR="00803733" w:rsidRPr="00803733" w:rsidTr="00803733">
        <w:trPr>
          <w:trHeight w:val="187"/>
          <w:jc w:val="center"/>
        </w:trPr>
        <w:tc>
          <w:tcPr>
            <w:tcW w:w="5279"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Taxes/Government Policy</w:t>
            </w:r>
          </w:p>
        </w:tc>
        <w:tc>
          <w:tcPr>
            <w:tcW w:w="1865"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53.1%</w:t>
            </w:r>
          </w:p>
        </w:tc>
      </w:tr>
      <w:tr w:rsidR="00803733" w:rsidRPr="00803733" w:rsidTr="00803733">
        <w:trPr>
          <w:trHeight w:val="187"/>
          <w:jc w:val="center"/>
        </w:trPr>
        <w:tc>
          <w:tcPr>
            <w:tcW w:w="5279"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Wage Rates</w:t>
            </w:r>
          </w:p>
        </w:tc>
        <w:tc>
          <w:tcPr>
            <w:tcW w:w="1865"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40.0%</w:t>
            </w:r>
          </w:p>
        </w:tc>
      </w:tr>
      <w:tr w:rsidR="00803733" w:rsidRPr="00803733" w:rsidTr="00803733">
        <w:trPr>
          <w:trHeight w:val="187"/>
          <w:jc w:val="center"/>
        </w:trPr>
        <w:tc>
          <w:tcPr>
            <w:tcW w:w="5279"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Changing Consumer Tastes</w:t>
            </w:r>
          </w:p>
        </w:tc>
        <w:tc>
          <w:tcPr>
            <w:tcW w:w="1865"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35.2%</w:t>
            </w:r>
          </w:p>
        </w:tc>
      </w:tr>
      <w:tr w:rsidR="00803733" w:rsidRPr="00803733" w:rsidTr="00803733">
        <w:trPr>
          <w:trHeight w:val="187"/>
          <w:jc w:val="center"/>
        </w:trPr>
        <w:tc>
          <w:tcPr>
            <w:tcW w:w="5279"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New Products</w:t>
            </w:r>
          </w:p>
        </w:tc>
        <w:tc>
          <w:tcPr>
            <w:tcW w:w="1865"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33.1%</w:t>
            </w:r>
          </w:p>
        </w:tc>
      </w:tr>
      <w:tr w:rsidR="00803733" w:rsidRPr="00803733" w:rsidTr="00803733">
        <w:trPr>
          <w:trHeight w:val="187"/>
          <w:jc w:val="center"/>
        </w:trPr>
        <w:tc>
          <w:tcPr>
            <w:tcW w:w="5279"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Demographics</w:t>
            </w:r>
          </w:p>
        </w:tc>
        <w:tc>
          <w:tcPr>
            <w:tcW w:w="1865"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28.3%</w:t>
            </w:r>
          </w:p>
        </w:tc>
      </w:tr>
      <w:tr w:rsidR="00803733" w:rsidRPr="00803733" w:rsidTr="00803733">
        <w:trPr>
          <w:trHeight w:val="187"/>
          <w:jc w:val="center"/>
        </w:trPr>
        <w:tc>
          <w:tcPr>
            <w:tcW w:w="5279"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Domestic Competition</w:t>
            </w:r>
          </w:p>
        </w:tc>
        <w:tc>
          <w:tcPr>
            <w:tcW w:w="1865"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24.1%</w:t>
            </w:r>
          </w:p>
        </w:tc>
      </w:tr>
      <w:tr w:rsidR="00803733" w:rsidRPr="00803733" w:rsidTr="00803733">
        <w:trPr>
          <w:trHeight w:val="187"/>
          <w:jc w:val="center"/>
        </w:trPr>
        <w:tc>
          <w:tcPr>
            <w:tcW w:w="5279"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Financing Availability</w:t>
            </w:r>
          </w:p>
        </w:tc>
        <w:tc>
          <w:tcPr>
            <w:tcW w:w="1865"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21.4%</w:t>
            </w:r>
          </w:p>
        </w:tc>
      </w:tr>
      <w:tr w:rsidR="00803733" w:rsidRPr="00803733" w:rsidTr="00803733">
        <w:trPr>
          <w:trHeight w:val="187"/>
          <w:jc w:val="center"/>
        </w:trPr>
        <w:tc>
          <w:tcPr>
            <w:tcW w:w="5279"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Transportation</w:t>
            </w:r>
          </w:p>
        </w:tc>
        <w:tc>
          <w:tcPr>
            <w:tcW w:w="1865"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19.3%</w:t>
            </w:r>
          </w:p>
        </w:tc>
      </w:tr>
      <w:tr w:rsidR="00803733" w:rsidRPr="00803733" w:rsidTr="00803733">
        <w:trPr>
          <w:trHeight w:val="187"/>
          <w:jc w:val="center"/>
        </w:trPr>
        <w:tc>
          <w:tcPr>
            <w:tcW w:w="5279"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Energy Costs</w:t>
            </w:r>
          </w:p>
        </w:tc>
        <w:tc>
          <w:tcPr>
            <w:tcW w:w="1865"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17.9%</w:t>
            </w:r>
          </w:p>
        </w:tc>
      </w:tr>
      <w:tr w:rsidR="00803733" w:rsidRPr="00803733" w:rsidTr="00803733">
        <w:trPr>
          <w:trHeight w:val="187"/>
          <w:jc w:val="center"/>
        </w:trPr>
        <w:tc>
          <w:tcPr>
            <w:tcW w:w="5279"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Raw Material Costs</w:t>
            </w:r>
          </w:p>
        </w:tc>
        <w:tc>
          <w:tcPr>
            <w:tcW w:w="1865"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17.9%</w:t>
            </w:r>
          </w:p>
        </w:tc>
      </w:tr>
      <w:tr w:rsidR="00803733" w:rsidRPr="00803733" w:rsidTr="00803733">
        <w:trPr>
          <w:trHeight w:val="187"/>
          <w:jc w:val="center"/>
        </w:trPr>
        <w:tc>
          <w:tcPr>
            <w:tcW w:w="5279"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Higher Consumer Incomes</w:t>
            </w:r>
          </w:p>
        </w:tc>
        <w:tc>
          <w:tcPr>
            <w:tcW w:w="1865"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14.5%</w:t>
            </w:r>
          </w:p>
        </w:tc>
      </w:tr>
      <w:tr w:rsidR="00803733" w:rsidRPr="00803733" w:rsidTr="00803733">
        <w:trPr>
          <w:trHeight w:val="187"/>
          <w:jc w:val="center"/>
        </w:trPr>
        <w:tc>
          <w:tcPr>
            <w:tcW w:w="5279"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New Technology</w:t>
            </w:r>
          </w:p>
        </w:tc>
        <w:tc>
          <w:tcPr>
            <w:tcW w:w="1865"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14.5%</w:t>
            </w:r>
          </w:p>
        </w:tc>
      </w:tr>
      <w:tr w:rsidR="00803733" w:rsidRPr="00803733" w:rsidTr="00803733">
        <w:trPr>
          <w:trHeight w:val="187"/>
          <w:jc w:val="center"/>
        </w:trPr>
        <w:tc>
          <w:tcPr>
            <w:tcW w:w="5279"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Foreign Competition</w:t>
            </w:r>
          </w:p>
        </w:tc>
        <w:tc>
          <w:tcPr>
            <w:tcW w:w="1865"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9.0%</w:t>
            </w:r>
          </w:p>
        </w:tc>
      </w:tr>
      <w:tr w:rsidR="00803733" w:rsidRPr="00803733" w:rsidTr="00803733">
        <w:trPr>
          <w:trHeight w:val="187"/>
          <w:jc w:val="center"/>
        </w:trPr>
        <w:tc>
          <w:tcPr>
            <w:tcW w:w="5279" w:type="dxa"/>
            <w:tcBorders>
              <w:top w:val="nil"/>
              <w:left w:val="single" w:sz="8" w:space="0" w:color="auto"/>
              <w:bottom w:val="single" w:sz="8" w:space="0" w:color="auto"/>
              <w:right w:val="single" w:sz="8" w:space="0" w:color="auto"/>
            </w:tcBorders>
            <w:shd w:val="clear" w:color="auto" w:fill="auto"/>
            <w:noWrap/>
            <w:vAlign w:val="center"/>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Raw Material Shortages</w:t>
            </w:r>
          </w:p>
        </w:tc>
        <w:tc>
          <w:tcPr>
            <w:tcW w:w="1865" w:type="dxa"/>
            <w:tcBorders>
              <w:top w:val="nil"/>
              <w:left w:val="nil"/>
              <w:bottom w:val="single" w:sz="8" w:space="0" w:color="auto"/>
              <w:right w:val="single" w:sz="8" w:space="0" w:color="auto"/>
            </w:tcBorders>
            <w:shd w:val="clear" w:color="auto" w:fill="auto"/>
            <w:noWrap/>
            <w:vAlign w:val="center"/>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6.2%</w:t>
            </w:r>
          </w:p>
        </w:tc>
      </w:tr>
      <w:tr w:rsidR="00803733" w:rsidRPr="00803733" w:rsidTr="00803733">
        <w:trPr>
          <w:trHeight w:val="187"/>
          <w:jc w:val="center"/>
        </w:trPr>
        <w:tc>
          <w:tcPr>
            <w:tcW w:w="5279" w:type="dxa"/>
            <w:tcBorders>
              <w:top w:val="nil"/>
              <w:left w:val="single" w:sz="8" w:space="0" w:color="auto"/>
              <w:bottom w:val="single" w:sz="8" w:space="0" w:color="auto"/>
              <w:right w:val="single" w:sz="8" w:space="0" w:color="auto"/>
            </w:tcBorders>
            <w:shd w:val="clear" w:color="auto" w:fill="auto"/>
            <w:noWrap/>
            <w:vAlign w:val="center"/>
          </w:tcPr>
          <w:p w:rsidR="00803733" w:rsidRPr="00803733" w:rsidRDefault="00803733" w:rsidP="00803733">
            <w:pPr>
              <w:spacing w:after="0" w:line="240" w:lineRule="auto"/>
              <w:rPr>
                <w:rFonts w:ascii="Arial" w:eastAsia="Times New Roman" w:hAnsi="Arial" w:cs="Arial"/>
                <w:color w:val="000000"/>
              </w:rPr>
            </w:pPr>
            <w:r>
              <w:rPr>
                <w:rFonts w:ascii="Arial" w:eastAsia="Times New Roman" w:hAnsi="Arial" w:cs="Arial"/>
                <w:color w:val="000000"/>
              </w:rPr>
              <w:t>Other</w:t>
            </w:r>
          </w:p>
        </w:tc>
        <w:tc>
          <w:tcPr>
            <w:tcW w:w="1865" w:type="dxa"/>
            <w:tcBorders>
              <w:top w:val="nil"/>
              <w:left w:val="nil"/>
              <w:bottom w:val="single" w:sz="8" w:space="0" w:color="auto"/>
              <w:right w:val="single" w:sz="8" w:space="0" w:color="auto"/>
            </w:tcBorders>
            <w:shd w:val="clear" w:color="auto" w:fill="auto"/>
            <w:noWrap/>
            <w:vAlign w:val="center"/>
          </w:tcPr>
          <w:p w:rsidR="00803733" w:rsidRPr="00803733" w:rsidRDefault="00803733" w:rsidP="00803733">
            <w:pPr>
              <w:spacing w:after="0" w:line="240" w:lineRule="auto"/>
              <w:jc w:val="center"/>
              <w:rPr>
                <w:rFonts w:ascii="Arial" w:eastAsia="Times New Roman" w:hAnsi="Arial" w:cs="Arial"/>
                <w:color w:val="000000"/>
              </w:rPr>
            </w:pPr>
            <w:r>
              <w:rPr>
                <w:rFonts w:ascii="Arial" w:eastAsia="Times New Roman" w:hAnsi="Arial" w:cs="Arial"/>
                <w:color w:val="000000"/>
              </w:rPr>
              <w:t>11.7%</w:t>
            </w:r>
          </w:p>
        </w:tc>
      </w:tr>
    </w:tbl>
    <w:p w:rsidR="00342881" w:rsidRDefault="004B2B28">
      <w:pPr>
        <w:rPr>
          <w:rFonts w:ascii="Arial" w:hAnsi="Arial" w:cs="Arial"/>
          <w:color w:val="000000"/>
          <w:szCs w:val="30"/>
          <w:shd w:val="clear" w:color="auto" w:fill="FFFFFF"/>
        </w:rPr>
      </w:pPr>
      <w:r>
        <w:rPr>
          <w:rFonts w:ascii="Arial" w:hAnsi="Arial" w:cs="Arial"/>
          <w:color w:val="000000"/>
          <w:szCs w:val="30"/>
          <w:shd w:val="clear" w:color="auto" w:fill="FFFFFF"/>
        </w:rPr>
        <w:lastRenderedPageBreak/>
        <w:t>Almost two-thirds</w:t>
      </w:r>
      <w:r w:rsidR="00280FE7" w:rsidRPr="004A3743">
        <w:rPr>
          <w:rFonts w:ascii="Arial" w:hAnsi="Arial" w:cs="Arial"/>
          <w:color w:val="000000"/>
          <w:szCs w:val="30"/>
          <w:shd w:val="clear" w:color="auto" w:fill="FFFFFF"/>
        </w:rPr>
        <w:t xml:space="preserve"> of respondents reported expectations for increased</w:t>
      </w:r>
      <w:r w:rsidR="00E35017">
        <w:rPr>
          <w:rFonts w:ascii="Arial" w:hAnsi="Arial" w:cs="Arial"/>
          <w:color w:val="000000"/>
          <w:szCs w:val="30"/>
          <w:shd w:val="clear" w:color="auto" w:fill="FFFFFF"/>
        </w:rPr>
        <w:t xml:space="preserve"> profit </w:t>
      </w:r>
      <w:r w:rsidR="00280FE7" w:rsidRPr="004A3743">
        <w:rPr>
          <w:rFonts w:ascii="Arial" w:hAnsi="Arial" w:cs="Arial"/>
          <w:color w:val="000000"/>
          <w:szCs w:val="30"/>
          <w:shd w:val="clear" w:color="auto" w:fill="FFFFFF"/>
        </w:rPr>
        <w:t xml:space="preserve">and customer base over the next three years. </w:t>
      </w:r>
      <w:r w:rsidR="00E35017">
        <w:rPr>
          <w:rFonts w:ascii="Arial" w:hAnsi="Arial" w:cs="Arial"/>
          <w:color w:val="000000"/>
          <w:szCs w:val="30"/>
          <w:shd w:val="clear" w:color="auto" w:fill="FFFFFF"/>
        </w:rPr>
        <w:t xml:space="preserve">Nearly ¾ expect an increase </w:t>
      </w:r>
      <w:r w:rsidR="005A09FC">
        <w:rPr>
          <w:rFonts w:ascii="Arial" w:hAnsi="Arial" w:cs="Arial"/>
          <w:color w:val="000000"/>
          <w:szCs w:val="30"/>
          <w:shd w:val="clear" w:color="auto" w:fill="FFFFFF"/>
        </w:rPr>
        <w:t>in revenue over</w:t>
      </w:r>
      <w:r w:rsidR="00E35017">
        <w:rPr>
          <w:rFonts w:ascii="Arial" w:hAnsi="Arial" w:cs="Arial"/>
          <w:color w:val="000000"/>
          <w:szCs w:val="30"/>
          <w:shd w:val="clear" w:color="auto" w:fill="FFFFFF"/>
        </w:rPr>
        <w:t xml:space="preserve"> the same </w:t>
      </w:r>
      <w:r w:rsidR="008A474C">
        <w:rPr>
          <w:rFonts w:ascii="Arial" w:hAnsi="Arial" w:cs="Arial"/>
          <w:color w:val="000000"/>
          <w:szCs w:val="30"/>
          <w:shd w:val="clear" w:color="auto" w:fill="FFFFFF"/>
        </w:rPr>
        <w:t>period</w:t>
      </w:r>
      <w:r w:rsidR="00E35017">
        <w:rPr>
          <w:rFonts w:ascii="Arial" w:hAnsi="Arial" w:cs="Arial"/>
          <w:color w:val="000000"/>
          <w:szCs w:val="30"/>
          <w:shd w:val="clear" w:color="auto" w:fill="FFFFFF"/>
        </w:rPr>
        <w:t>. These</w:t>
      </w:r>
      <w:r>
        <w:rPr>
          <w:rFonts w:ascii="Arial" w:hAnsi="Arial" w:cs="Arial"/>
          <w:color w:val="000000"/>
          <w:szCs w:val="30"/>
          <w:shd w:val="clear" w:color="auto" w:fill="FFFFFF"/>
        </w:rPr>
        <w:t xml:space="preserve"> findings indicate high business confidence, while also providing evidence </w:t>
      </w:r>
      <w:r w:rsidR="00757671">
        <w:rPr>
          <w:rFonts w:ascii="Arial" w:hAnsi="Arial" w:cs="Arial"/>
          <w:color w:val="000000"/>
          <w:szCs w:val="30"/>
          <w:shd w:val="clear" w:color="auto" w:fill="FFFFFF"/>
        </w:rPr>
        <w:t xml:space="preserve">for </w:t>
      </w:r>
      <w:r w:rsidR="00E35017">
        <w:rPr>
          <w:rFonts w:ascii="Arial" w:hAnsi="Arial" w:cs="Arial"/>
          <w:color w:val="000000"/>
          <w:szCs w:val="30"/>
          <w:shd w:val="clear" w:color="auto" w:fill="FFFFFF"/>
        </w:rPr>
        <w:t>a</w:t>
      </w:r>
      <w:r w:rsidR="005A09FC">
        <w:rPr>
          <w:rFonts w:ascii="Arial" w:hAnsi="Arial" w:cs="Arial"/>
          <w:color w:val="000000"/>
          <w:szCs w:val="30"/>
          <w:shd w:val="clear" w:color="auto" w:fill="FFFFFF"/>
        </w:rPr>
        <w:t xml:space="preserve"> growing marketplace</w:t>
      </w:r>
    </w:p>
    <w:p w:rsidR="00757671" w:rsidRPr="004A3743" w:rsidRDefault="00AC3D80">
      <w:pPr>
        <w:rPr>
          <w:rFonts w:ascii="Arial" w:hAnsi="Arial" w:cs="Arial"/>
          <w:color w:val="000000"/>
          <w:szCs w:val="30"/>
          <w:shd w:val="clear" w:color="auto" w:fill="FFFFFF"/>
        </w:rPr>
      </w:pPr>
      <w:r>
        <w:rPr>
          <w:rFonts w:ascii="Arial" w:hAnsi="Arial" w:cs="Arial"/>
          <w:noProof/>
        </w:rPr>
        <w:drawing>
          <wp:anchor distT="0" distB="0" distL="114300" distR="114300" simplePos="0" relativeHeight="251720704" behindDoc="1" locked="0" layoutInCell="1" allowOverlap="1">
            <wp:simplePos x="0" y="0"/>
            <wp:positionH relativeFrom="column">
              <wp:posOffset>3381375</wp:posOffset>
            </wp:positionH>
            <wp:positionV relativeFrom="paragraph">
              <wp:posOffset>37465</wp:posOffset>
            </wp:positionV>
            <wp:extent cx="2152650" cy="1149350"/>
            <wp:effectExtent l="0" t="0" r="0" b="0"/>
            <wp:wrapTight wrapText="bothSides">
              <wp:wrapPolygon edited="0">
                <wp:start x="0" y="0"/>
                <wp:lineTo x="0" y="21123"/>
                <wp:lineTo x="21409" y="21123"/>
                <wp:lineTo x="2140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crease in customers graph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2650" cy="1149350"/>
                    </a:xfrm>
                    <a:prstGeom prst="rect">
                      <a:avLst/>
                    </a:prstGeom>
                  </pic:spPr>
                </pic:pic>
              </a:graphicData>
            </a:graphic>
            <wp14:sizeRelH relativeFrom="page">
              <wp14:pctWidth>0</wp14:pctWidth>
            </wp14:sizeRelH>
            <wp14:sizeRelV relativeFrom="page">
              <wp14:pctHeight>0</wp14:pctHeight>
            </wp14:sizeRelV>
          </wp:anchor>
        </w:drawing>
      </w:r>
    </w:p>
    <w:p w:rsidR="007138FF" w:rsidRPr="008B255C" w:rsidRDefault="00280FE7" w:rsidP="00280FE7">
      <w:pPr>
        <w:pStyle w:val="ListParagraph"/>
        <w:numPr>
          <w:ilvl w:val="0"/>
          <w:numId w:val="1"/>
        </w:numPr>
        <w:rPr>
          <w:rFonts w:ascii="Arial" w:hAnsi="Arial" w:cs="Arial"/>
          <w:color w:val="000000"/>
          <w:szCs w:val="30"/>
          <w:shd w:val="clear" w:color="auto" w:fill="FFFFFF"/>
        </w:rPr>
      </w:pPr>
      <w:r w:rsidRPr="008B255C">
        <w:rPr>
          <w:rFonts w:ascii="Arial" w:hAnsi="Arial" w:cs="Arial"/>
          <w:color w:val="000000"/>
          <w:szCs w:val="30"/>
          <w:shd w:val="clear" w:color="auto" w:fill="FFFFFF"/>
        </w:rPr>
        <w:t>65.2% expect increased profits</w:t>
      </w:r>
    </w:p>
    <w:p w:rsidR="00280FE7" w:rsidRPr="008B255C" w:rsidRDefault="00280FE7" w:rsidP="00280FE7">
      <w:pPr>
        <w:pStyle w:val="ListParagraph"/>
        <w:numPr>
          <w:ilvl w:val="0"/>
          <w:numId w:val="1"/>
        </w:numPr>
        <w:rPr>
          <w:rFonts w:ascii="Arial" w:hAnsi="Arial" w:cs="Arial"/>
          <w:color w:val="000000"/>
          <w:szCs w:val="30"/>
          <w:shd w:val="clear" w:color="auto" w:fill="FFFFFF"/>
        </w:rPr>
      </w:pPr>
      <w:r w:rsidRPr="008B255C">
        <w:rPr>
          <w:rFonts w:ascii="Arial" w:hAnsi="Arial" w:cs="Arial"/>
          <w:color w:val="000000"/>
          <w:szCs w:val="30"/>
          <w:shd w:val="clear" w:color="auto" w:fill="FFFFFF"/>
        </w:rPr>
        <w:t>74.3% expect increased revenue</w:t>
      </w:r>
    </w:p>
    <w:p w:rsidR="00342881" w:rsidRPr="00342881" w:rsidRDefault="00280FE7" w:rsidP="00757671">
      <w:pPr>
        <w:pStyle w:val="ListParagraph"/>
        <w:numPr>
          <w:ilvl w:val="0"/>
          <w:numId w:val="1"/>
        </w:numPr>
        <w:rPr>
          <w:rFonts w:ascii="Arial" w:hAnsi="Arial" w:cs="Arial"/>
          <w:color w:val="000000"/>
          <w:szCs w:val="30"/>
          <w:shd w:val="clear" w:color="auto" w:fill="FFFFFF"/>
        </w:rPr>
      </w:pPr>
      <w:r w:rsidRPr="008B255C">
        <w:rPr>
          <w:rFonts w:ascii="Arial" w:hAnsi="Arial" w:cs="Arial"/>
          <w:color w:val="000000"/>
          <w:szCs w:val="30"/>
          <w:shd w:val="clear" w:color="auto" w:fill="FFFFFF"/>
        </w:rPr>
        <w:t xml:space="preserve">71.0% expect </w:t>
      </w:r>
      <w:r w:rsidR="00876736" w:rsidRPr="008B255C">
        <w:rPr>
          <w:rFonts w:ascii="Arial" w:hAnsi="Arial" w:cs="Arial"/>
          <w:color w:val="000000"/>
          <w:szCs w:val="30"/>
          <w:shd w:val="clear" w:color="auto" w:fill="FFFFFF"/>
        </w:rPr>
        <w:t xml:space="preserve">an </w:t>
      </w:r>
      <w:r w:rsidRPr="008B255C">
        <w:rPr>
          <w:rFonts w:ascii="Arial" w:hAnsi="Arial" w:cs="Arial"/>
          <w:color w:val="000000"/>
          <w:szCs w:val="30"/>
          <w:shd w:val="clear" w:color="auto" w:fill="FFFFFF"/>
        </w:rPr>
        <w:t>increased number of customer</w:t>
      </w:r>
      <w:r w:rsidR="00876736" w:rsidRPr="008B255C">
        <w:rPr>
          <w:rFonts w:ascii="Arial" w:hAnsi="Arial" w:cs="Arial"/>
          <w:color w:val="000000"/>
          <w:szCs w:val="30"/>
          <w:shd w:val="clear" w:color="auto" w:fill="FFFFFF"/>
        </w:rPr>
        <w:t>s</w:t>
      </w:r>
    </w:p>
    <w:p w:rsidR="00342881" w:rsidRDefault="00342881" w:rsidP="00757671">
      <w:pPr>
        <w:rPr>
          <w:rFonts w:ascii="Arial" w:hAnsi="Arial" w:cs="Arial"/>
          <w:color w:val="000000"/>
          <w:szCs w:val="30"/>
          <w:shd w:val="clear" w:color="auto" w:fill="FFFFFF"/>
        </w:rPr>
      </w:pPr>
      <w:r>
        <w:rPr>
          <w:rFonts w:ascii="Arial" w:hAnsi="Arial" w:cs="Arial"/>
          <w:noProof/>
        </w:rPr>
        <w:drawing>
          <wp:anchor distT="0" distB="0" distL="114300" distR="114300" simplePos="0" relativeHeight="251719680" behindDoc="1" locked="0" layoutInCell="1" allowOverlap="1">
            <wp:simplePos x="0" y="0"/>
            <wp:positionH relativeFrom="column">
              <wp:posOffset>-107950</wp:posOffset>
            </wp:positionH>
            <wp:positionV relativeFrom="paragraph">
              <wp:posOffset>88265</wp:posOffset>
            </wp:positionV>
            <wp:extent cx="2441575" cy="1464945"/>
            <wp:effectExtent l="0" t="0" r="0" b="1905"/>
            <wp:wrapTight wrapText="bothSides">
              <wp:wrapPolygon edited="0">
                <wp:start x="0" y="0"/>
                <wp:lineTo x="0" y="21347"/>
                <wp:lineTo x="21403" y="21347"/>
                <wp:lineTo x="2140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pected increases graphi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1575" cy="1464945"/>
                    </a:xfrm>
                    <a:prstGeom prst="rect">
                      <a:avLst/>
                    </a:prstGeom>
                  </pic:spPr>
                </pic:pic>
              </a:graphicData>
            </a:graphic>
            <wp14:sizeRelH relativeFrom="page">
              <wp14:pctWidth>0</wp14:pctWidth>
            </wp14:sizeRelH>
            <wp14:sizeRelV relativeFrom="page">
              <wp14:pctHeight>0</wp14:pctHeight>
            </wp14:sizeRelV>
          </wp:anchor>
        </w:drawing>
      </w:r>
    </w:p>
    <w:p w:rsidR="00342881" w:rsidRDefault="00342881" w:rsidP="007D12B3">
      <w:pPr>
        <w:rPr>
          <w:rFonts w:ascii="Arial" w:hAnsi="Arial" w:cs="Arial"/>
          <w:color w:val="000000"/>
          <w:szCs w:val="30"/>
          <w:shd w:val="clear" w:color="auto" w:fill="FFFFFF"/>
        </w:rPr>
      </w:pPr>
      <w:r>
        <w:rPr>
          <w:noProof/>
        </w:rPr>
        <mc:AlternateContent>
          <mc:Choice Requires="wps">
            <w:drawing>
              <wp:anchor distT="0" distB="0" distL="114300" distR="114300" simplePos="0" relativeHeight="251739136" behindDoc="0" locked="0" layoutInCell="1" allowOverlap="1">
                <wp:simplePos x="0" y="0"/>
                <wp:positionH relativeFrom="column">
                  <wp:posOffset>-361951</wp:posOffset>
                </wp:positionH>
                <wp:positionV relativeFrom="paragraph">
                  <wp:posOffset>1470025</wp:posOffset>
                </wp:positionV>
                <wp:extent cx="6772275" cy="0"/>
                <wp:effectExtent l="0" t="0" r="28575" b="19050"/>
                <wp:wrapNone/>
                <wp:docPr id="224" name="Straight Connector 224"/>
                <wp:cNvGraphicFramePr/>
                <a:graphic xmlns:a="http://schemas.openxmlformats.org/drawingml/2006/main">
                  <a:graphicData uri="http://schemas.microsoft.com/office/word/2010/wordprocessingShape">
                    <wps:wsp>
                      <wps:cNvCnPr/>
                      <wps:spPr>
                        <a:xfrm>
                          <a:off x="0" y="0"/>
                          <a:ext cx="6772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48A876" id="Straight Connector 224"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8.5pt,115.75pt" to="504.75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" strokecolor="black [3200]" strokeweight=".5pt">
                <v:stroke joinstyle="miter"/>
              </v:line>
            </w:pict>
          </mc:Fallback>
        </mc:AlternateContent>
      </w:r>
      <w:r>
        <w:rPr>
          <w:noProof/>
        </w:rPr>
        <w:drawing>
          <wp:anchor distT="0" distB="0" distL="114300" distR="114300" simplePos="0" relativeHeight="251721728" behindDoc="1" locked="0" layoutInCell="1" allowOverlap="1">
            <wp:simplePos x="0" y="0"/>
            <wp:positionH relativeFrom="column">
              <wp:posOffset>-219075</wp:posOffset>
            </wp:positionH>
            <wp:positionV relativeFrom="paragraph">
              <wp:posOffset>1474470</wp:posOffset>
            </wp:positionV>
            <wp:extent cx="6410325" cy="4438650"/>
            <wp:effectExtent l="0" t="0" r="0" b="0"/>
            <wp:wrapTight wrapText="bothSides">
              <wp:wrapPolygon edited="0">
                <wp:start x="0" y="0"/>
                <wp:lineTo x="0" y="21507"/>
                <wp:lineTo x="21504" y="21507"/>
                <wp:lineTo x="21504"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r w:rsidR="00B70566" w:rsidRPr="004A3743">
        <w:rPr>
          <w:rFonts w:ascii="Arial" w:hAnsi="Arial" w:cs="Arial"/>
          <w:color w:val="000000"/>
          <w:szCs w:val="30"/>
          <w:shd w:val="clear" w:color="auto" w:fill="FFFFFF"/>
        </w:rPr>
        <w:t xml:space="preserve">Expectations of a decline in these factors over the same time </w:t>
      </w:r>
      <w:r w:rsidR="00B70566">
        <w:rPr>
          <w:rFonts w:ascii="Arial" w:hAnsi="Arial" w:cs="Arial"/>
          <w:color w:val="000000"/>
          <w:szCs w:val="30"/>
          <w:shd w:val="clear" w:color="auto" w:fill="FFFFFF"/>
        </w:rPr>
        <w:t xml:space="preserve">were significantly lower. Less than 5% of respondents expect a decline in customers in the next three years. Over the same </w:t>
      </w:r>
      <w:r w:rsidR="00DD3DE3">
        <w:rPr>
          <w:rFonts w:ascii="Arial" w:hAnsi="Arial" w:cs="Arial"/>
          <w:color w:val="000000"/>
          <w:szCs w:val="30"/>
          <w:shd w:val="clear" w:color="auto" w:fill="FFFFFF"/>
        </w:rPr>
        <w:t>period</w:t>
      </w:r>
      <w:r w:rsidR="00B70566">
        <w:rPr>
          <w:rFonts w:ascii="Arial" w:hAnsi="Arial" w:cs="Arial"/>
          <w:color w:val="000000"/>
          <w:szCs w:val="30"/>
          <w:shd w:val="clear" w:color="auto" w:fill="FFFFFF"/>
        </w:rPr>
        <w:t>, only 5.5% expect a decline in revenue, with 12.0% also predicting a decline in profit. Low expectations of loss or downturn reaffirms the observed confidence of survey participants.</w:t>
      </w:r>
    </w:p>
    <w:p w:rsidR="00B70566" w:rsidRPr="00342881" w:rsidRDefault="007D12B3" w:rsidP="007D12B3">
      <w:pPr>
        <w:rPr>
          <w:rFonts w:ascii="Arial" w:hAnsi="Arial" w:cs="Arial"/>
          <w:color w:val="000000"/>
          <w:szCs w:val="30"/>
          <w:shd w:val="clear" w:color="auto" w:fill="FFFFFF"/>
        </w:rPr>
      </w:pPr>
      <w:r w:rsidRPr="004A3743">
        <w:rPr>
          <w:rFonts w:ascii="Arial" w:hAnsi="Arial" w:cs="Arial"/>
        </w:rPr>
        <w:lastRenderedPageBreak/>
        <w:t xml:space="preserve">Respondents were asked to identify emerging technologies and rank the benefit of new technologies relative to new employees. </w:t>
      </w:r>
      <w:r w:rsidR="005D67D4" w:rsidRPr="004A3743">
        <w:rPr>
          <w:rFonts w:ascii="Arial" w:hAnsi="Arial" w:cs="Arial"/>
        </w:rPr>
        <w:t>Developments in computer technology and industry specific innovations were the most popular categories among those who responded to the survey. When asked if technological innovation would offer a better return on investment than new employees</w:t>
      </w:r>
      <w:r w:rsidR="001943C1">
        <w:rPr>
          <w:rFonts w:ascii="Arial" w:hAnsi="Arial" w:cs="Arial"/>
        </w:rPr>
        <w:t>,</w:t>
      </w:r>
      <w:r w:rsidR="005D67D4" w:rsidRPr="004A3743">
        <w:rPr>
          <w:rFonts w:ascii="Arial" w:hAnsi="Arial" w:cs="Arial"/>
        </w:rPr>
        <w:t xml:space="preserve"> 66.2% of respondents indicated </w:t>
      </w:r>
      <w:r w:rsidR="001943C1">
        <w:rPr>
          <w:rFonts w:ascii="Arial" w:hAnsi="Arial" w:cs="Arial"/>
        </w:rPr>
        <w:t>“</w:t>
      </w:r>
      <w:r w:rsidR="005D67D4" w:rsidRPr="004A3743">
        <w:rPr>
          <w:rFonts w:ascii="Arial" w:hAnsi="Arial" w:cs="Arial"/>
        </w:rPr>
        <w:t>no</w:t>
      </w:r>
      <w:r w:rsidR="001943C1">
        <w:rPr>
          <w:rFonts w:ascii="Arial" w:hAnsi="Arial" w:cs="Arial"/>
        </w:rPr>
        <w:t>.”</w:t>
      </w:r>
      <w:r w:rsidR="005D67D4" w:rsidRPr="004A3743">
        <w:rPr>
          <w:rFonts w:ascii="Arial" w:hAnsi="Arial" w:cs="Arial"/>
        </w:rPr>
        <w:t xml:space="preserve"> </w:t>
      </w:r>
    </w:p>
    <w:p w:rsidR="001943C1" w:rsidRPr="00342881" w:rsidRDefault="001943C1" w:rsidP="00803733">
      <w:pPr>
        <w:pStyle w:val="Caption"/>
        <w:keepNext/>
        <w:jc w:val="center"/>
        <w:rPr>
          <w:sz w:val="24"/>
          <w:szCs w:val="24"/>
        </w:rPr>
      </w:pPr>
      <w:r w:rsidRPr="00342881">
        <w:rPr>
          <w:sz w:val="24"/>
          <w:szCs w:val="24"/>
        </w:rPr>
        <w:t xml:space="preserve">Table </w:t>
      </w:r>
      <w:r w:rsidR="005E228C" w:rsidRPr="00342881">
        <w:rPr>
          <w:sz w:val="24"/>
          <w:szCs w:val="24"/>
        </w:rPr>
        <w:fldChar w:fldCharType="begin"/>
      </w:r>
      <w:r w:rsidR="005E228C" w:rsidRPr="00342881">
        <w:rPr>
          <w:sz w:val="24"/>
          <w:szCs w:val="24"/>
        </w:rPr>
        <w:instrText xml:space="preserve"> SEQ Table \* ARABIC </w:instrText>
      </w:r>
      <w:r w:rsidR="005E228C" w:rsidRPr="00342881">
        <w:rPr>
          <w:sz w:val="24"/>
          <w:szCs w:val="24"/>
        </w:rPr>
        <w:fldChar w:fldCharType="separate"/>
      </w:r>
      <w:r w:rsidR="00121480">
        <w:rPr>
          <w:noProof/>
          <w:sz w:val="24"/>
          <w:szCs w:val="24"/>
        </w:rPr>
        <w:t>6</w:t>
      </w:r>
      <w:r w:rsidR="005E228C" w:rsidRPr="00342881">
        <w:rPr>
          <w:noProof/>
          <w:sz w:val="24"/>
          <w:szCs w:val="24"/>
        </w:rPr>
        <w:fldChar w:fldCharType="end"/>
      </w:r>
      <w:r w:rsidRPr="00342881">
        <w:rPr>
          <w:sz w:val="24"/>
          <w:szCs w:val="24"/>
        </w:rPr>
        <w:t xml:space="preserve"> - </w:t>
      </w:r>
      <w:r w:rsidR="00757671" w:rsidRPr="00342881">
        <w:rPr>
          <w:sz w:val="24"/>
          <w:szCs w:val="24"/>
        </w:rPr>
        <w:t>Predicated</w:t>
      </w:r>
      <w:r w:rsidRPr="00342881">
        <w:rPr>
          <w:sz w:val="24"/>
          <w:szCs w:val="24"/>
        </w:rPr>
        <w:t xml:space="preserve"> T</w:t>
      </w:r>
      <w:r w:rsidR="00B70566" w:rsidRPr="00342881">
        <w:rPr>
          <w:sz w:val="24"/>
          <w:szCs w:val="24"/>
        </w:rPr>
        <w:t>echnological Developments in a given f</w:t>
      </w:r>
      <w:r w:rsidRPr="00342881">
        <w:rPr>
          <w:sz w:val="24"/>
          <w:szCs w:val="24"/>
        </w:rPr>
        <w:t>ield</w:t>
      </w:r>
    </w:p>
    <w:tbl>
      <w:tblPr>
        <w:tblW w:w="8639" w:type="dxa"/>
        <w:jc w:val="center"/>
        <w:tblLook w:val="04A0" w:firstRow="1" w:lastRow="0" w:firstColumn="1" w:lastColumn="0" w:noHBand="0" w:noVBand="1"/>
      </w:tblPr>
      <w:tblGrid>
        <w:gridCol w:w="5937"/>
        <w:gridCol w:w="2702"/>
      </w:tblGrid>
      <w:tr w:rsidR="00803733" w:rsidRPr="00803733" w:rsidTr="00803733">
        <w:trPr>
          <w:trHeight w:val="171"/>
          <w:jc w:val="center"/>
        </w:trPr>
        <w:tc>
          <w:tcPr>
            <w:tcW w:w="5937"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803733" w:rsidRPr="00803733" w:rsidRDefault="00803733" w:rsidP="00803733">
            <w:pPr>
              <w:spacing w:after="0" w:line="240" w:lineRule="auto"/>
              <w:rPr>
                <w:rFonts w:ascii="Arial" w:eastAsia="Times New Roman" w:hAnsi="Arial" w:cs="Arial"/>
                <w:b/>
                <w:bCs/>
                <w:color w:val="000000"/>
              </w:rPr>
            </w:pPr>
            <w:r w:rsidRPr="00803733">
              <w:rPr>
                <w:rFonts w:ascii="Arial" w:eastAsia="Times New Roman" w:hAnsi="Arial" w:cs="Arial"/>
                <w:b/>
                <w:bCs/>
                <w:color w:val="000000"/>
              </w:rPr>
              <w:t>Technological Development</w:t>
            </w:r>
          </w:p>
        </w:tc>
        <w:tc>
          <w:tcPr>
            <w:tcW w:w="2702" w:type="dxa"/>
            <w:tcBorders>
              <w:top w:val="single" w:sz="8" w:space="0" w:color="auto"/>
              <w:left w:val="nil"/>
              <w:bottom w:val="single" w:sz="8" w:space="0" w:color="auto"/>
              <w:right w:val="single" w:sz="8" w:space="0" w:color="auto"/>
            </w:tcBorders>
            <w:shd w:val="clear" w:color="000000" w:fill="D8E9F1"/>
            <w:noWrap/>
            <w:vAlign w:val="center"/>
            <w:hideMark/>
          </w:tcPr>
          <w:p w:rsidR="00803733" w:rsidRPr="00803733" w:rsidRDefault="00803733" w:rsidP="00803733">
            <w:pPr>
              <w:spacing w:after="0" w:line="240" w:lineRule="auto"/>
              <w:jc w:val="center"/>
              <w:rPr>
                <w:rFonts w:ascii="Arial" w:eastAsia="Times New Roman" w:hAnsi="Arial" w:cs="Arial"/>
                <w:b/>
                <w:bCs/>
                <w:color w:val="000000"/>
              </w:rPr>
            </w:pPr>
            <w:r w:rsidRPr="00803733">
              <w:rPr>
                <w:rFonts w:ascii="Arial" w:eastAsia="Times New Roman" w:hAnsi="Arial" w:cs="Arial"/>
                <w:b/>
                <w:bCs/>
                <w:color w:val="000000"/>
              </w:rPr>
              <w:t>Percent</w:t>
            </w:r>
          </w:p>
        </w:tc>
      </w:tr>
      <w:tr w:rsidR="00803733" w:rsidRPr="00803733" w:rsidTr="00803733">
        <w:trPr>
          <w:trHeight w:val="163"/>
          <w:jc w:val="center"/>
        </w:trPr>
        <w:tc>
          <w:tcPr>
            <w:tcW w:w="5937"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Computer technology</w:t>
            </w:r>
          </w:p>
        </w:tc>
        <w:tc>
          <w:tcPr>
            <w:tcW w:w="2702"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36.0%</w:t>
            </w:r>
          </w:p>
        </w:tc>
      </w:tr>
      <w:tr w:rsidR="00803733" w:rsidRPr="00803733" w:rsidTr="00803733">
        <w:trPr>
          <w:trHeight w:val="163"/>
          <w:jc w:val="center"/>
        </w:trPr>
        <w:tc>
          <w:tcPr>
            <w:tcW w:w="5937"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Industry Specific Innovations</w:t>
            </w:r>
          </w:p>
        </w:tc>
        <w:tc>
          <w:tcPr>
            <w:tcW w:w="2702"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25.3%</w:t>
            </w:r>
          </w:p>
        </w:tc>
      </w:tr>
      <w:tr w:rsidR="00803733" w:rsidRPr="00803733" w:rsidTr="00803733">
        <w:trPr>
          <w:trHeight w:val="163"/>
          <w:jc w:val="center"/>
        </w:trPr>
        <w:tc>
          <w:tcPr>
            <w:tcW w:w="5937"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Quality Control Systems</w:t>
            </w:r>
          </w:p>
        </w:tc>
        <w:tc>
          <w:tcPr>
            <w:tcW w:w="2702"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9.7%</w:t>
            </w:r>
          </w:p>
        </w:tc>
      </w:tr>
      <w:tr w:rsidR="00803733" w:rsidRPr="00803733" w:rsidTr="00803733">
        <w:trPr>
          <w:trHeight w:val="163"/>
          <w:jc w:val="center"/>
        </w:trPr>
        <w:tc>
          <w:tcPr>
            <w:tcW w:w="5937"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Robotics</w:t>
            </w:r>
          </w:p>
        </w:tc>
        <w:tc>
          <w:tcPr>
            <w:tcW w:w="2702"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7.5%</w:t>
            </w:r>
          </w:p>
        </w:tc>
      </w:tr>
      <w:tr w:rsidR="00803733" w:rsidRPr="00803733" w:rsidTr="00803733">
        <w:trPr>
          <w:trHeight w:val="163"/>
          <w:jc w:val="center"/>
        </w:trPr>
        <w:tc>
          <w:tcPr>
            <w:tcW w:w="5937"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Routinizing Production Processes</w:t>
            </w:r>
          </w:p>
        </w:tc>
        <w:tc>
          <w:tcPr>
            <w:tcW w:w="2702"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7.5%</w:t>
            </w:r>
          </w:p>
        </w:tc>
      </w:tr>
      <w:tr w:rsidR="00803733" w:rsidRPr="00803733" w:rsidTr="00803733">
        <w:trPr>
          <w:trHeight w:val="163"/>
          <w:jc w:val="center"/>
        </w:trPr>
        <w:tc>
          <w:tcPr>
            <w:tcW w:w="5937"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New Materials</w:t>
            </w:r>
          </w:p>
        </w:tc>
        <w:tc>
          <w:tcPr>
            <w:tcW w:w="2702"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7.0%</w:t>
            </w:r>
          </w:p>
        </w:tc>
      </w:tr>
      <w:tr w:rsidR="00803733" w:rsidRPr="00803733" w:rsidTr="00803733">
        <w:trPr>
          <w:trHeight w:val="163"/>
          <w:jc w:val="center"/>
        </w:trPr>
        <w:tc>
          <w:tcPr>
            <w:tcW w:w="5937"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Lasers</w:t>
            </w:r>
          </w:p>
        </w:tc>
        <w:tc>
          <w:tcPr>
            <w:tcW w:w="2702"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4.3%</w:t>
            </w:r>
          </w:p>
        </w:tc>
      </w:tr>
      <w:tr w:rsidR="00803733" w:rsidRPr="00803733" w:rsidTr="00803733">
        <w:trPr>
          <w:trHeight w:val="163"/>
          <w:jc w:val="center"/>
        </w:trPr>
        <w:tc>
          <w:tcPr>
            <w:tcW w:w="5937"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Low Cost Substitutes</w:t>
            </w:r>
          </w:p>
        </w:tc>
        <w:tc>
          <w:tcPr>
            <w:tcW w:w="2702"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2.7%</w:t>
            </w:r>
          </w:p>
        </w:tc>
      </w:tr>
    </w:tbl>
    <w:p w:rsidR="00481D34" w:rsidRDefault="00481D34" w:rsidP="00481D34">
      <w:pPr>
        <w:pStyle w:val="Caption"/>
        <w:keepNext/>
      </w:pPr>
    </w:p>
    <w:p w:rsidR="00481D34" w:rsidRPr="00342881" w:rsidRDefault="00481D34" w:rsidP="00757671">
      <w:pPr>
        <w:pStyle w:val="Caption"/>
        <w:keepNext/>
        <w:jc w:val="center"/>
        <w:rPr>
          <w:sz w:val="24"/>
          <w:szCs w:val="24"/>
        </w:rPr>
      </w:pPr>
      <w:r w:rsidRPr="00342881">
        <w:rPr>
          <w:sz w:val="24"/>
          <w:szCs w:val="24"/>
        </w:rPr>
        <w:t xml:space="preserve">Table </w:t>
      </w:r>
      <w:r w:rsidR="005E228C" w:rsidRPr="00342881">
        <w:rPr>
          <w:sz w:val="24"/>
          <w:szCs w:val="24"/>
        </w:rPr>
        <w:fldChar w:fldCharType="begin"/>
      </w:r>
      <w:r w:rsidR="005E228C" w:rsidRPr="00342881">
        <w:rPr>
          <w:sz w:val="24"/>
          <w:szCs w:val="24"/>
        </w:rPr>
        <w:instrText xml:space="preserve"> SEQ Table \* ARABIC </w:instrText>
      </w:r>
      <w:r w:rsidR="005E228C" w:rsidRPr="00342881">
        <w:rPr>
          <w:sz w:val="24"/>
          <w:szCs w:val="24"/>
        </w:rPr>
        <w:fldChar w:fldCharType="separate"/>
      </w:r>
      <w:r w:rsidR="00121480">
        <w:rPr>
          <w:noProof/>
          <w:sz w:val="24"/>
          <w:szCs w:val="24"/>
        </w:rPr>
        <w:t>7</w:t>
      </w:r>
      <w:r w:rsidR="005E228C" w:rsidRPr="00342881">
        <w:rPr>
          <w:noProof/>
          <w:sz w:val="24"/>
          <w:szCs w:val="24"/>
        </w:rPr>
        <w:fldChar w:fldCharType="end"/>
      </w:r>
      <w:r w:rsidRPr="00342881">
        <w:rPr>
          <w:sz w:val="24"/>
          <w:szCs w:val="24"/>
        </w:rPr>
        <w:t xml:space="preserve"> - </w:t>
      </w:r>
      <w:r w:rsidR="00757671" w:rsidRPr="00342881">
        <w:rPr>
          <w:sz w:val="24"/>
          <w:szCs w:val="24"/>
        </w:rPr>
        <w:t>Does new technology offer better ROI than new employees?</w:t>
      </w:r>
    </w:p>
    <w:tbl>
      <w:tblPr>
        <w:tblW w:w="7538" w:type="dxa"/>
        <w:jc w:val="center"/>
        <w:tblLook w:val="04A0" w:firstRow="1" w:lastRow="0" w:firstColumn="1" w:lastColumn="0" w:noHBand="0" w:noVBand="1"/>
      </w:tblPr>
      <w:tblGrid>
        <w:gridCol w:w="2103"/>
        <w:gridCol w:w="2686"/>
        <w:gridCol w:w="2749"/>
      </w:tblGrid>
      <w:tr w:rsidR="00803733" w:rsidRPr="00803733" w:rsidTr="00803733">
        <w:trPr>
          <w:trHeight w:val="257"/>
          <w:jc w:val="center"/>
        </w:trPr>
        <w:tc>
          <w:tcPr>
            <w:tcW w:w="2103"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803733" w:rsidRPr="00803733" w:rsidRDefault="00803733" w:rsidP="00803733">
            <w:pPr>
              <w:spacing w:after="0" w:line="240" w:lineRule="auto"/>
              <w:rPr>
                <w:rFonts w:ascii="Arial" w:eastAsia="Times New Roman" w:hAnsi="Arial" w:cs="Arial"/>
                <w:b/>
                <w:bCs/>
                <w:color w:val="000000"/>
              </w:rPr>
            </w:pPr>
            <w:r w:rsidRPr="00803733">
              <w:rPr>
                <w:rFonts w:ascii="Arial" w:eastAsia="Times New Roman" w:hAnsi="Arial" w:cs="Arial"/>
                <w:b/>
                <w:bCs/>
                <w:color w:val="000000"/>
              </w:rPr>
              <w:t>Answer</w:t>
            </w:r>
          </w:p>
        </w:tc>
        <w:tc>
          <w:tcPr>
            <w:tcW w:w="2686" w:type="dxa"/>
            <w:tcBorders>
              <w:top w:val="single" w:sz="8" w:space="0" w:color="auto"/>
              <w:left w:val="nil"/>
              <w:bottom w:val="single" w:sz="8" w:space="0" w:color="auto"/>
              <w:right w:val="single" w:sz="8" w:space="0" w:color="auto"/>
            </w:tcBorders>
            <w:shd w:val="clear" w:color="000000" w:fill="D8E9F1"/>
            <w:noWrap/>
            <w:vAlign w:val="center"/>
            <w:hideMark/>
          </w:tcPr>
          <w:p w:rsidR="00803733" w:rsidRPr="00803733" w:rsidRDefault="00803733" w:rsidP="00803733">
            <w:pPr>
              <w:spacing w:after="0" w:line="240" w:lineRule="auto"/>
              <w:jc w:val="center"/>
              <w:rPr>
                <w:rFonts w:ascii="Arial" w:eastAsia="Times New Roman" w:hAnsi="Arial" w:cs="Arial"/>
                <w:b/>
                <w:bCs/>
                <w:color w:val="000000"/>
              </w:rPr>
            </w:pPr>
            <w:r w:rsidRPr="00803733">
              <w:rPr>
                <w:rFonts w:ascii="Arial" w:eastAsia="Times New Roman" w:hAnsi="Arial" w:cs="Arial"/>
                <w:b/>
                <w:bCs/>
                <w:color w:val="000000"/>
              </w:rPr>
              <w:t>Frequency</w:t>
            </w:r>
          </w:p>
        </w:tc>
        <w:tc>
          <w:tcPr>
            <w:tcW w:w="2749" w:type="dxa"/>
            <w:tcBorders>
              <w:top w:val="single" w:sz="8" w:space="0" w:color="auto"/>
              <w:left w:val="nil"/>
              <w:bottom w:val="single" w:sz="8" w:space="0" w:color="auto"/>
              <w:right w:val="single" w:sz="8" w:space="0" w:color="auto"/>
            </w:tcBorders>
            <w:shd w:val="clear" w:color="000000" w:fill="D8E9F1"/>
            <w:noWrap/>
            <w:vAlign w:val="center"/>
            <w:hideMark/>
          </w:tcPr>
          <w:p w:rsidR="00803733" w:rsidRPr="00803733" w:rsidRDefault="00803733" w:rsidP="00803733">
            <w:pPr>
              <w:spacing w:after="0" w:line="240" w:lineRule="auto"/>
              <w:jc w:val="center"/>
              <w:rPr>
                <w:rFonts w:ascii="Arial" w:eastAsia="Times New Roman" w:hAnsi="Arial" w:cs="Arial"/>
                <w:b/>
                <w:bCs/>
                <w:color w:val="000000"/>
              </w:rPr>
            </w:pPr>
            <w:r w:rsidRPr="00803733">
              <w:rPr>
                <w:rFonts w:ascii="Arial" w:eastAsia="Times New Roman" w:hAnsi="Arial" w:cs="Arial"/>
                <w:b/>
                <w:bCs/>
                <w:color w:val="000000"/>
              </w:rPr>
              <w:t>Percentage</w:t>
            </w:r>
          </w:p>
        </w:tc>
      </w:tr>
      <w:tr w:rsidR="00803733" w:rsidRPr="00803733" w:rsidTr="00803733">
        <w:trPr>
          <w:trHeight w:val="245"/>
          <w:jc w:val="center"/>
        </w:trPr>
        <w:tc>
          <w:tcPr>
            <w:tcW w:w="2103"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No</w:t>
            </w:r>
          </w:p>
        </w:tc>
        <w:tc>
          <w:tcPr>
            <w:tcW w:w="2686"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92</w:t>
            </w:r>
          </w:p>
        </w:tc>
        <w:tc>
          <w:tcPr>
            <w:tcW w:w="2749"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66.2%</w:t>
            </w:r>
          </w:p>
        </w:tc>
      </w:tr>
      <w:tr w:rsidR="00803733" w:rsidRPr="00803733" w:rsidTr="00803733">
        <w:trPr>
          <w:trHeight w:val="245"/>
          <w:jc w:val="center"/>
        </w:trPr>
        <w:tc>
          <w:tcPr>
            <w:tcW w:w="2103"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Yes</w:t>
            </w:r>
          </w:p>
        </w:tc>
        <w:tc>
          <w:tcPr>
            <w:tcW w:w="2686"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47</w:t>
            </w:r>
          </w:p>
        </w:tc>
        <w:tc>
          <w:tcPr>
            <w:tcW w:w="2749"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33.8%</w:t>
            </w:r>
          </w:p>
        </w:tc>
      </w:tr>
      <w:tr w:rsidR="00803733" w:rsidRPr="00803733" w:rsidTr="00803733">
        <w:trPr>
          <w:trHeight w:val="257"/>
          <w:jc w:val="center"/>
        </w:trPr>
        <w:tc>
          <w:tcPr>
            <w:tcW w:w="2103" w:type="dxa"/>
            <w:tcBorders>
              <w:top w:val="nil"/>
              <w:left w:val="single" w:sz="8" w:space="0" w:color="auto"/>
              <w:bottom w:val="single" w:sz="8" w:space="0" w:color="auto"/>
              <w:right w:val="single" w:sz="8" w:space="0" w:color="auto"/>
            </w:tcBorders>
            <w:shd w:val="clear" w:color="000000" w:fill="D8E9F1"/>
            <w:noWrap/>
            <w:vAlign w:val="center"/>
            <w:hideMark/>
          </w:tcPr>
          <w:p w:rsidR="00803733" w:rsidRPr="00803733" w:rsidRDefault="00803733" w:rsidP="00803733">
            <w:pPr>
              <w:spacing w:after="0" w:line="240" w:lineRule="auto"/>
              <w:rPr>
                <w:rFonts w:ascii="Arial" w:eastAsia="Times New Roman" w:hAnsi="Arial" w:cs="Arial"/>
                <w:b/>
                <w:bCs/>
                <w:color w:val="000000"/>
              </w:rPr>
            </w:pPr>
            <w:r w:rsidRPr="00803733">
              <w:rPr>
                <w:rFonts w:ascii="Arial" w:eastAsia="Times New Roman" w:hAnsi="Arial" w:cs="Arial"/>
                <w:b/>
                <w:bCs/>
                <w:color w:val="000000"/>
              </w:rPr>
              <w:t>Grand Total</w:t>
            </w:r>
          </w:p>
        </w:tc>
        <w:tc>
          <w:tcPr>
            <w:tcW w:w="2686" w:type="dxa"/>
            <w:tcBorders>
              <w:top w:val="nil"/>
              <w:left w:val="nil"/>
              <w:bottom w:val="single" w:sz="8" w:space="0" w:color="auto"/>
              <w:right w:val="single" w:sz="8" w:space="0" w:color="auto"/>
            </w:tcBorders>
            <w:shd w:val="clear" w:color="000000" w:fill="D8E9F1"/>
            <w:noWrap/>
            <w:vAlign w:val="center"/>
            <w:hideMark/>
          </w:tcPr>
          <w:p w:rsidR="00803733" w:rsidRPr="00803733" w:rsidRDefault="00803733" w:rsidP="00803733">
            <w:pPr>
              <w:spacing w:after="0" w:line="240" w:lineRule="auto"/>
              <w:jc w:val="center"/>
              <w:rPr>
                <w:rFonts w:ascii="Arial" w:eastAsia="Times New Roman" w:hAnsi="Arial" w:cs="Arial"/>
                <w:b/>
                <w:bCs/>
                <w:color w:val="000000"/>
              </w:rPr>
            </w:pPr>
            <w:r w:rsidRPr="00803733">
              <w:rPr>
                <w:rFonts w:ascii="Arial" w:eastAsia="Times New Roman" w:hAnsi="Arial" w:cs="Arial"/>
                <w:b/>
                <w:bCs/>
                <w:color w:val="000000"/>
              </w:rPr>
              <w:t>139</w:t>
            </w:r>
          </w:p>
        </w:tc>
        <w:tc>
          <w:tcPr>
            <w:tcW w:w="2749" w:type="dxa"/>
            <w:tcBorders>
              <w:top w:val="nil"/>
              <w:left w:val="nil"/>
              <w:bottom w:val="single" w:sz="8" w:space="0" w:color="auto"/>
              <w:right w:val="single" w:sz="8" w:space="0" w:color="auto"/>
            </w:tcBorders>
            <w:shd w:val="clear" w:color="000000" w:fill="D8E9F1"/>
            <w:noWrap/>
            <w:vAlign w:val="center"/>
            <w:hideMark/>
          </w:tcPr>
          <w:p w:rsidR="00803733" w:rsidRPr="00803733" w:rsidRDefault="00803733" w:rsidP="00803733">
            <w:pPr>
              <w:spacing w:after="0" w:line="240" w:lineRule="auto"/>
              <w:jc w:val="center"/>
              <w:rPr>
                <w:rFonts w:ascii="Arial" w:eastAsia="Times New Roman" w:hAnsi="Arial" w:cs="Arial"/>
                <w:b/>
                <w:bCs/>
                <w:color w:val="000000"/>
              </w:rPr>
            </w:pPr>
            <w:r w:rsidRPr="00803733">
              <w:rPr>
                <w:rFonts w:ascii="Arial" w:eastAsia="Times New Roman" w:hAnsi="Arial" w:cs="Arial"/>
                <w:b/>
                <w:bCs/>
                <w:color w:val="000000"/>
              </w:rPr>
              <w:t>100.0%</w:t>
            </w:r>
          </w:p>
        </w:tc>
      </w:tr>
    </w:tbl>
    <w:p w:rsidR="00481D34" w:rsidRPr="004A3743" w:rsidRDefault="00481D34" w:rsidP="007D12B3">
      <w:pPr>
        <w:rPr>
          <w:rFonts w:ascii="Arial" w:hAnsi="Arial" w:cs="Arial"/>
        </w:rPr>
      </w:pPr>
    </w:p>
    <w:p w:rsidR="00481D34" w:rsidRDefault="004A3743" w:rsidP="007D12B3">
      <w:pPr>
        <w:rPr>
          <w:rFonts w:ascii="Arial" w:hAnsi="Arial" w:cs="Arial"/>
        </w:rPr>
      </w:pPr>
      <w:r w:rsidRPr="001943C1">
        <w:rPr>
          <w:rFonts w:ascii="Arial" w:hAnsi="Arial" w:cs="Arial"/>
        </w:rPr>
        <w:t xml:space="preserve">Table </w:t>
      </w:r>
      <w:r w:rsidR="000D4248">
        <w:rPr>
          <w:rFonts w:ascii="Arial" w:hAnsi="Arial" w:cs="Arial"/>
        </w:rPr>
        <w:t>nine (</w:t>
      </w:r>
      <w:r w:rsidR="00481D34">
        <w:rPr>
          <w:rFonts w:ascii="Arial" w:hAnsi="Arial" w:cs="Arial"/>
        </w:rPr>
        <w:t>9</w:t>
      </w:r>
      <w:r w:rsidR="000D4248">
        <w:rPr>
          <w:rFonts w:ascii="Arial" w:hAnsi="Arial" w:cs="Arial"/>
        </w:rPr>
        <w:t>)</w:t>
      </w:r>
      <w:r w:rsidRPr="001943C1">
        <w:rPr>
          <w:rFonts w:ascii="Arial" w:hAnsi="Arial" w:cs="Arial"/>
        </w:rPr>
        <w:t xml:space="preserve"> lists factors businesses consider as constraints to renovation or expansion. The two most common responses were </w:t>
      </w:r>
      <w:r w:rsidR="00876736" w:rsidRPr="001943C1">
        <w:rPr>
          <w:rFonts w:ascii="Arial" w:hAnsi="Arial" w:cs="Arial"/>
        </w:rPr>
        <w:t>“</w:t>
      </w:r>
      <w:r w:rsidRPr="001943C1">
        <w:rPr>
          <w:rFonts w:ascii="Arial" w:hAnsi="Arial" w:cs="Arial"/>
        </w:rPr>
        <w:t>return on investment</w:t>
      </w:r>
      <w:r w:rsidR="00876736" w:rsidRPr="001943C1">
        <w:rPr>
          <w:rFonts w:ascii="Arial" w:hAnsi="Arial" w:cs="Arial"/>
        </w:rPr>
        <w:t>”</w:t>
      </w:r>
      <w:r w:rsidRPr="001943C1">
        <w:rPr>
          <w:rFonts w:ascii="Arial" w:hAnsi="Arial" w:cs="Arial"/>
        </w:rPr>
        <w:t xml:space="preserve"> and </w:t>
      </w:r>
      <w:r w:rsidR="00876736" w:rsidRPr="001943C1">
        <w:rPr>
          <w:rFonts w:ascii="Arial" w:hAnsi="Arial" w:cs="Arial"/>
        </w:rPr>
        <w:t>“</w:t>
      </w:r>
      <w:r w:rsidRPr="001943C1">
        <w:rPr>
          <w:rFonts w:ascii="Arial" w:hAnsi="Arial" w:cs="Arial"/>
        </w:rPr>
        <w:t>shortage of labor,</w:t>
      </w:r>
      <w:r w:rsidR="00876736" w:rsidRPr="001943C1">
        <w:rPr>
          <w:rFonts w:ascii="Arial" w:hAnsi="Arial" w:cs="Arial"/>
        </w:rPr>
        <w:t>”</w:t>
      </w:r>
      <w:r w:rsidRPr="001943C1">
        <w:rPr>
          <w:rFonts w:ascii="Arial" w:hAnsi="Arial" w:cs="Arial"/>
        </w:rPr>
        <w:t xml:space="preserve"> with </w:t>
      </w:r>
      <w:r w:rsidR="00836F46" w:rsidRPr="001943C1">
        <w:rPr>
          <w:rFonts w:ascii="Arial" w:hAnsi="Arial" w:cs="Arial"/>
        </w:rPr>
        <w:t>48.7</w:t>
      </w:r>
      <w:r w:rsidR="008F1228" w:rsidRPr="001943C1">
        <w:rPr>
          <w:rFonts w:ascii="Arial" w:hAnsi="Arial" w:cs="Arial"/>
        </w:rPr>
        <w:t>% of respondents indicating the former and 52.1% indicating the latter.</w:t>
      </w:r>
    </w:p>
    <w:p w:rsidR="00481D34" w:rsidRPr="001943C1" w:rsidRDefault="00481D34" w:rsidP="00803733">
      <w:pPr>
        <w:jc w:val="center"/>
        <w:rPr>
          <w:rFonts w:ascii="Arial" w:hAnsi="Arial" w:cs="Arial"/>
        </w:rPr>
      </w:pPr>
    </w:p>
    <w:p w:rsidR="001943C1" w:rsidRPr="00342881" w:rsidRDefault="001943C1" w:rsidP="00803733">
      <w:pPr>
        <w:pStyle w:val="Caption"/>
        <w:keepNext/>
        <w:jc w:val="center"/>
        <w:rPr>
          <w:sz w:val="24"/>
          <w:szCs w:val="24"/>
        </w:rPr>
      </w:pPr>
      <w:r w:rsidRPr="00342881">
        <w:rPr>
          <w:sz w:val="24"/>
          <w:szCs w:val="24"/>
        </w:rPr>
        <w:t xml:space="preserve">Table </w:t>
      </w:r>
      <w:r w:rsidR="005E228C" w:rsidRPr="00342881">
        <w:rPr>
          <w:sz w:val="24"/>
          <w:szCs w:val="24"/>
        </w:rPr>
        <w:fldChar w:fldCharType="begin"/>
      </w:r>
      <w:r w:rsidR="005E228C" w:rsidRPr="00342881">
        <w:rPr>
          <w:sz w:val="24"/>
          <w:szCs w:val="24"/>
        </w:rPr>
        <w:instrText xml:space="preserve"> SEQ Table \* ARABIC </w:instrText>
      </w:r>
      <w:r w:rsidR="005E228C" w:rsidRPr="00342881">
        <w:rPr>
          <w:sz w:val="24"/>
          <w:szCs w:val="24"/>
        </w:rPr>
        <w:fldChar w:fldCharType="separate"/>
      </w:r>
      <w:r w:rsidR="00121480">
        <w:rPr>
          <w:noProof/>
          <w:sz w:val="24"/>
          <w:szCs w:val="24"/>
        </w:rPr>
        <w:t>8</w:t>
      </w:r>
      <w:r w:rsidR="005E228C" w:rsidRPr="00342881">
        <w:rPr>
          <w:noProof/>
          <w:sz w:val="24"/>
          <w:szCs w:val="24"/>
        </w:rPr>
        <w:fldChar w:fldCharType="end"/>
      </w:r>
      <w:r w:rsidRPr="00342881">
        <w:rPr>
          <w:sz w:val="24"/>
          <w:szCs w:val="24"/>
        </w:rPr>
        <w:t xml:space="preserve"> </w:t>
      </w:r>
      <w:r w:rsidR="00757671" w:rsidRPr="00342881">
        <w:rPr>
          <w:sz w:val="24"/>
          <w:szCs w:val="24"/>
        </w:rPr>
        <w:t>–</w:t>
      </w:r>
      <w:r w:rsidRPr="00342881">
        <w:rPr>
          <w:sz w:val="24"/>
          <w:szCs w:val="24"/>
        </w:rPr>
        <w:t xml:space="preserve"> Barrier</w:t>
      </w:r>
      <w:r w:rsidR="00757671" w:rsidRPr="00342881">
        <w:rPr>
          <w:sz w:val="24"/>
          <w:szCs w:val="24"/>
        </w:rPr>
        <w:t>s</w:t>
      </w:r>
      <w:r w:rsidRPr="00342881">
        <w:rPr>
          <w:sz w:val="24"/>
          <w:szCs w:val="24"/>
        </w:rPr>
        <w:t xml:space="preserve"> to Renovation / Expansion</w:t>
      </w:r>
    </w:p>
    <w:tbl>
      <w:tblPr>
        <w:tblW w:w="7650" w:type="dxa"/>
        <w:jc w:val="center"/>
        <w:tblLook w:val="04A0" w:firstRow="1" w:lastRow="0" w:firstColumn="1" w:lastColumn="0" w:noHBand="0" w:noVBand="1"/>
      </w:tblPr>
      <w:tblGrid>
        <w:gridCol w:w="6288"/>
        <w:gridCol w:w="1362"/>
      </w:tblGrid>
      <w:tr w:rsidR="00803733" w:rsidRPr="00803733" w:rsidTr="00803733">
        <w:trPr>
          <w:trHeight w:val="223"/>
          <w:jc w:val="center"/>
        </w:trPr>
        <w:tc>
          <w:tcPr>
            <w:tcW w:w="6288"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803733" w:rsidRPr="00803733" w:rsidRDefault="00803733" w:rsidP="00803733">
            <w:pPr>
              <w:spacing w:after="0" w:line="240" w:lineRule="auto"/>
              <w:rPr>
                <w:rFonts w:ascii="Arial" w:eastAsia="Times New Roman" w:hAnsi="Arial" w:cs="Arial"/>
                <w:b/>
                <w:bCs/>
                <w:color w:val="000000"/>
              </w:rPr>
            </w:pPr>
            <w:r w:rsidRPr="00803733">
              <w:rPr>
                <w:rFonts w:ascii="Arial" w:eastAsia="Times New Roman" w:hAnsi="Arial" w:cs="Arial"/>
                <w:b/>
                <w:bCs/>
                <w:color w:val="000000"/>
              </w:rPr>
              <w:t>Barriers to Renovation / Expansion</w:t>
            </w:r>
          </w:p>
        </w:tc>
        <w:tc>
          <w:tcPr>
            <w:tcW w:w="1362" w:type="dxa"/>
            <w:tcBorders>
              <w:top w:val="single" w:sz="8" w:space="0" w:color="auto"/>
              <w:left w:val="nil"/>
              <w:bottom w:val="single" w:sz="8" w:space="0" w:color="auto"/>
              <w:right w:val="single" w:sz="8" w:space="0" w:color="auto"/>
            </w:tcBorders>
            <w:shd w:val="clear" w:color="000000" w:fill="D8E9F1"/>
            <w:noWrap/>
            <w:vAlign w:val="center"/>
            <w:hideMark/>
          </w:tcPr>
          <w:p w:rsidR="00803733" w:rsidRPr="00803733" w:rsidRDefault="00803733" w:rsidP="00803733">
            <w:pPr>
              <w:spacing w:after="0" w:line="240" w:lineRule="auto"/>
              <w:jc w:val="center"/>
              <w:rPr>
                <w:rFonts w:ascii="Arial" w:eastAsia="Times New Roman" w:hAnsi="Arial" w:cs="Arial"/>
                <w:b/>
                <w:bCs/>
                <w:color w:val="000000"/>
              </w:rPr>
            </w:pPr>
            <w:r w:rsidRPr="00803733">
              <w:rPr>
                <w:rFonts w:ascii="Arial" w:eastAsia="Times New Roman" w:hAnsi="Arial" w:cs="Arial"/>
                <w:b/>
                <w:bCs/>
                <w:color w:val="000000"/>
              </w:rPr>
              <w:t>Percent</w:t>
            </w:r>
          </w:p>
        </w:tc>
      </w:tr>
      <w:tr w:rsidR="00803733" w:rsidRPr="00803733" w:rsidTr="00803733">
        <w:trPr>
          <w:trHeight w:val="212"/>
          <w:jc w:val="center"/>
        </w:trPr>
        <w:tc>
          <w:tcPr>
            <w:tcW w:w="6288"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Shortage of adequate labor</w:t>
            </w:r>
          </w:p>
        </w:tc>
        <w:tc>
          <w:tcPr>
            <w:tcW w:w="1362"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52.1%</w:t>
            </w:r>
          </w:p>
        </w:tc>
      </w:tr>
      <w:tr w:rsidR="00803733" w:rsidRPr="00803733" w:rsidTr="00803733">
        <w:trPr>
          <w:trHeight w:val="212"/>
          <w:jc w:val="center"/>
        </w:trPr>
        <w:tc>
          <w:tcPr>
            <w:tcW w:w="6288"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Inadequate return on investment</w:t>
            </w:r>
          </w:p>
        </w:tc>
        <w:tc>
          <w:tcPr>
            <w:tcW w:w="1362"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48.7%</w:t>
            </w:r>
          </w:p>
        </w:tc>
      </w:tr>
      <w:tr w:rsidR="00803733" w:rsidRPr="00803733" w:rsidTr="00803733">
        <w:trPr>
          <w:trHeight w:val="212"/>
          <w:jc w:val="center"/>
        </w:trPr>
        <w:tc>
          <w:tcPr>
            <w:tcW w:w="6288"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Insufficient space available for expansion</w:t>
            </w:r>
          </w:p>
        </w:tc>
        <w:tc>
          <w:tcPr>
            <w:tcW w:w="1362"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27.7%</w:t>
            </w:r>
          </w:p>
        </w:tc>
      </w:tr>
      <w:tr w:rsidR="00803733" w:rsidRPr="00803733" w:rsidTr="00803733">
        <w:trPr>
          <w:trHeight w:val="212"/>
          <w:jc w:val="center"/>
        </w:trPr>
        <w:tc>
          <w:tcPr>
            <w:tcW w:w="6288"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Inability to get a loan</w:t>
            </w:r>
          </w:p>
        </w:tc>
        <w:tc>
          <w:tcPr>
            <w:tcW w:w="1362"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20.2%</w:t>
            </w:r>
          </w:p>
        </w:tc>
      </w:tr>
      <w:tr w:rsidR="00803733" w:rsidRPr="00803733" w:rsidTr="00803733">
        <w:trPr>
          <w:trHeight w:val="212"/>
          <w:jc w:val="center"/>
        </w:trPr>
        <w:tc>
          <w:tcPr>
            <w:tcW w:w="6288" w:type="dxa"/>
            <w:tcBorders>
              <w:top w:val="nil"/>
              <w:left w:val="single" w:sz="8" w:space="0" w:color="auto"/>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rPr>
                <w:rFonts w:ascii="Arial" w:eastAsia="Times New Roman" w:hAnsi="Arial" w:cs="Arial"/>
                <w:color w:val="000000"/>
              </w:rPr>
            </w:pPr>
            <w:r w:rsidRPr="00803733">
              <w:rPr>
                <w:rFonts w:ascii="Arial" w:eastAsia="Times New Roman" w:hAnsi="Arial" w:cs="Arial"/>
                <w:color w:val="000000"/>
              </w:rPr>
              <w:t>Planning and Zoning restrictions</w:t>
            </w:r>
          </w:p>
        </w:tc>
        <w:tc>
          <w:tcPr>
            <w:tcW w:w="1362" w:type="dxa"/>
            <w:tcBorders>
              <w:top w:val="nil"/>
              <w:left w:val="nil"/>
              <w:bottom w:val="single" w:sz="8" w:space="0" w:color="auto"/>
              <w:right w:val="single" w:sz="8" w:space="0" w:color="auto"/>
            </w:tcBorders>
            <w:shd w:val="clear" w:color="auto" w:fill="auto"/>
            <w:noWrap/>
            <w:vAlign w:val="center"/>
            <w:hideMark/>
          </w:tcPr>
          <w:p w:rsidR="00803733" w:rsidRPr="00803733" w:rsidRDefault="00803733" w:rsidP="00803733">
            <w:pPr>
              <w:spacing w:after="0" w:line="240" w:lineRule="auto"/>
              <w:jc w:val="center"/>
              <w:rPr>
                <w:rFonts w:ascii="Arial" w:eastAsia="Times New Roman" w:hAnsi="Arial" w:cs="Arial"/>
                <w:color w:val="000000"/>
              </w:rPr>
            </w:pPr>
            <w:r w:rsidRPr="00803733">
              <w:rPr>
                <w:rFonts w:ascii="Arial" w:eastAsia="Times New Roman" w:hAnsi="Arial" w:cs="Arial"/>
                <w:color w:val="000000"/>
              </w:rPr>
              <w:t>20.2%</w:t>
            </w:r>
          </w:p>
        </w:tc>
      </w:tr>
      <w:tr w:rsidR="00CE5934" w:rsidRPr="00803733" w:rsidTr="00803733">
        <w:trPr>
          <w:trHeight w:val="212"/>
          <w:jc w:val="center"/>
        </w:trPr>
        <w:tc>
          <w:tcPr>
            <w:tcW w:w="6288" w:type="dxa"/>
            <w:tcBorders>
              <w:top w:val="nil"/>
              <w:left w:val="single" w:sz="8" w:space="0" w:color="auto"/>
              <w:bottom w:val="single" w:sz="8" w:space="0" w:color="auto"/>
              <w:right w:val="single" w:sz="8" w:space="0" w:color="auto"/>
            </w:tcBorders>
            <w:shd w:val="clear" w:color="auto" w:fill="auto"/>
            <w:noWrap/>
            <w:vAlign w:val="center"/>
            <w:hideMark/>
          </w:tcPr>
          <w:p w:rsidR="00CE5934" w:rsidRPr="00803733" w:rsidRDefault="00CE5934" w:rsidP="00CE5934">
            <w:pPr>
              <w:spacing w:after="0" w:line="240" w:lineRule="auto"/>
              <w:rPr>
                <w:rFonts w:ascii="Arial" w:eastAsia="Times New Roman" w:hAnsi="Arial" w:cs="Arial"/>
                <w:color w:val="000000"/>
              </w:rPr>
            </w:pPr>
            <w:r w:rsidRPr="00803733">
              <w:rPr>
                <w:rFonts w:ascii="Arial" w:eastAsia="Times New Roman" w:hAnsi="Arial" w:cs="Arial"/>
                <w:color w:val="000000"/>
              </w:rPr>
              <w:t>Government regulation prohibits expansion</w:t>
            </w:r>
          </w:p>
        </w:tc>
        <w:tc>
          <w:tcPr>
            <w:tcW w:w="1362" w:type="dxa"/>
            <w:tcBorders>
              <w:top w:val="nil"/>
              <w:left w:val="nil"/>
              <w:bottom w:val="single" w:sz="8" w:space="0" w:color="auto"/>
              <w:right w:val="single" w:sz="8" w:space="0" w:color="auto"/>
            </w:tcBorders>
            <w:shd w:val="clear" w:color="auto" w:fill="auto"/>
            <w:noWrap/>
            <w:vAlign w:val="center"/>
            <w:hideMark/>
          </w:tcPr>
          <w:p w:rsidR="00CE5934" w:rsidRPr="00803733" w:rsidRDefault="00CE5934" w:rsidP="00CE5934">
            <w:pPr>
              <w:spacing w:after="0" w:line="240" w:lineRule="auto"/>
              <w:jc w:val="center"/>
              <w:rPr>
                <w:rFonts w:ascii="Arial" w:eastAsia="Times New Roman" w:hAnsi="Arial" w:cs="Arial"/>
                <w:color w:val="000000"/>
              </w:rPr>
            </w:pPr>
            <w:r w:rsidRPr="00803733">
              <w:rPr>
                <w:rFonts w:ascii="Arial" w:eastAsia="Times New Roman" w:hAnsi="Arial" w:cs="Arial"/>
                <w:color w:val="000000"/>
              </w:rPr>
              <w:t>14.3%</w:t>
            </w:r>
          </w:p>
        </w:tc>
      </w:tr>
      <w:tr w:rsidR="00CE5934" w:rsidRPr="00803733" w:rsidTr="00CE5934">
        <w:trPr>
          <w:trHeight w:val="60"/>
          <w:jc w:val="center"/>
        </w:trPr>
        <w:tc>
          <w:tcPr>
            <w:tcW w:w="6288" w:type="dxa"/>
            <w:tcBorders>
              <w:top w:val="nil"/>
              <w:left w:val="single" w:sz="8" w:space="0" w:color="auto"/>
              <w:bottom w:val="single" w:sz="8" w:space="0" w:color="auto"/>
              <w:right w:val="single" w:sz="8" w:space="0" w:color="auto"/>
            </w:tcBorders>
            <w:shd w:val="clear" w:color="auto" w:fill="auto"/>
            <w:noWrap/>
            <w:vAlign w:val="center"/>
            <w:hideMark/>
          </w:tcPr>
          <w:p w:rsidR="00CE5934" w:rsidRPr="00803733" w:rsidRDefault="00CE5934" w:rsidP="00CE5934">
            <w:pPr>
              <w:spacing w:after="0" w:line="240" w:lineRule="auto"/>
              <w:rPr>
                <w:rFonts w:ascii="Arial" w:eastAsia="Times New Roman" w:hAnsi="Arial" w:cs="Arial"/>
                <w:color w:val="000000"/>
              </w:rPr>
            </w:pPr>
            <w:r w:rsidRPr="00803733">
              <w:rPr>
                <w:rFonts w:ascii="Arial" w:eastAsia="Times New Roman" w:hAnsi="Arial" w:cs="Arial"/>
                <w:color w:val="000000"/>
              </w:rPr>
              <w:t>Shortage of adequate housing for labor</w:t>
            </w:r>
          </w:p>
        </w:tc>
        <w:tc>
          <w:tcPr>
            <w:tcW w:w="1362" w:type="dxa"/>
            <w:tcBorders>
              <w:top w:val="nil"/>
              <w:left w:val="nil"/>
              <w:bottom w:val="single" w:sz="8" w:space="0" w:color="auto"/>
              <w:right w:val="single" w:sz="8" w:space="0" w:color="auto"/>
            </w:tcBorders>
            <w:shd w:val="clear" w:color="auto" w:fill="auto"/>
            <w:noWrap/>
            <w:vAlign w:val="center"/>
            <w:hideMark/>
          </w:tcPr>
          <w:p w:rsidR="00CE5934" w:rsidRPr="00803733" w:rsidRDefault="00CE5934" w:rsidP="00CE5934">
            <w:pPr>
              <w:spacing w:after="0" w:line="240" w:lineRule="auto"/>
              <w:jc w:val="center"/>
              <w:rPr>
                <w:rFonts w:ascii="Arial" w:eastAsia="Times New Roman" w:hAnsi="Arial" w:cs="Arial"/>
                <w:color w:val="000000"/>
              </w:rPr>
            </w:pPr>
            <w:r w:rsidRPr="00803733">
              <w:rPr>
                <w:rFonts w:ascii="Arial" w:eastAsia="Times New Roman" w:hAnsi="Arial" w:cs="Arial"/>
                <w:color w:val="000000"/>
              </w:rPr>
              <w:t>10.9%</w:t>
            </w:r>
          </w:p>
        </w:tc>
      </w:tr>
      <w:tr w:rsidR="00CE5934" w:rsidRPr="00803733" w:rsidTr="00803733">
        <w:trPr>
          <w:trHeight w:val="212"/>
          <w:jc w:val="center"/>
        </w:trPr>
        <w:tc>
          <w:tcPr>
            <w:tcW w:w="6288" w:type="dxa"/>
            <w:tcBorders>
              <w:top w:val="nil"/>
              <w:left w:val="single" w:sz="8" w:space="0" w:color="auto"/>
              <w:bottom w:val="single" w:sz="8" w:space="0" w:color="auto"/>
              <w:right w:val="single" w:sz="8" w:space="0" w:color="auto"/>
            </w:tcBorders>
            <w:shd w:val="clear" w:color="auto" w:fill="auto"/>
            <w:noWrap/>
            <w:vAlign w:val="center"/>
            <w:hideMark/>
          </w:tcPr>
          <w:p w:rsidR="00CE5934" w:rsidRPr="00803733" w:rsidRDefault="00CE5934" w:rsidP="00CE5934">
            <w:pPr>
              <w:spacing w:after="0" w:line="240" w:lineRule="auto"/>
              <w:rPr>
                <w:rFonts w:ascii="Arial" w:eastAsia="Times New Roman" w:hAnsi="Arial" w:cs="Arial"/>
                <w:color w:val="000000"/>
              </w:rPr>
            </w:pPr>
            <w:r w:rsidRPr="00803733">
              <w:rPr>
                <w:rFonts w:ascii="Arial" w:eastAsia="Times New Roman" w:hAnsi="Arial" w:cs="Arial"/>
                <w:color w:val="000000"/>
              </w:rPr>
              <w:t>Environmental or Pollution Control limitations</w:t>
            </w:r>
          </w:p>
        </w:tc>
        <w:tc>
          <w:tcPr>
            <w:tcW w:w="1362" w:type="dxa"/>
            <w:tcBorders>
              <w:top w:val="nil"/>
              <w:left w:val="nil"/>
              <w:bottom w:val="single" w:sz="8" w:space="0" w:color="auto"/>
              <w:right w:val="single" w:sz="8" w:space="0" w:color="auto"/>
            </w:tcBorders>
            <w:shd w:val="clear" w:color="auto" w:fill="auto"/>
            <w:noWrap/>
            <w:vAlign w:val="center"/>
            <w:hideMark/>
          </w:tcPr>
          <w:p w:rsidR="00CE5934" w:rsidRPr="00803733" w:rsidRDefault="00CE5934" w:rsidP="00CE5934">
            <w:pPr>
              <w:spacing w:after="0" w:line="240" w:lineRule="auto"/>
              <w:jc w:val="center"/>
              <w:rPr>
                <w:rFonts w:ascii="Arial" w:eastAsia="Times New Roman" w:hAnsi="Arial" w:cs="Arial"/>
                <w:color w:val="000000"/>
              </w:rPr>
            </w:pPr>
            <w:r w:rsidRPr="00803733">
              <w:rPr>
                <w:rFonts w:ascii="Arial" w:eastAsia="Times New Roman" w:hAnsi="Arial" w:cs="Arial"/>
                <w:color w:val="000000"/>
              </w:rPr>
              <w:t>7.6%</w:t>
            </w:r>
          </w:p>
        </w:tc>
      </w:tr>
      <w:tr w:rsidR="00CE5934" w:rsidRPr="00803733" w:rsidTr="00803733">
        <w:trPr>
          <w:trHeight w:val="212"/>
          <w:jc w:val="center"/>
        </w:trPr>
        <w:tc>
          <w:tcPr>
            <w:tcW w:w="6288" w:type="dxa"/>
            <w:tcBorders>
              <w:top w:val="nil"/>
              <w:left w:val="single" w:sz="8" w:space="0" w:color="auto"/>
              <w:bottom w:val="single" w:sz="8" w:space="0" w:color="auto"/>
              <w:right w:val="single" w:sz="8" w:space="0" w:color="auto"/>
            </w:tcBorders>
            <w:shd w:val="clear" w:color="auto" w:fill="auto"/>
            <w:noWrap/>
            <w:vAlign w:val="center"/>
            <w:hideMark/>
          </w:tcPr>
          <w:p w:rsidR="00CE5934" w:rsidRPr="00803733" w:rsidRDefault="00CE5934" w:rsidP="00CE5934">
            <w:pPr>
              <w:spacing w:after="0" w:line="240" w:lineRule="auto"/>
              <w:rPr>
                <w:rFonts w:ascii="Arial" w:eastAsia="Times New Roman" w:hAnsi="Arial" w:cs="Arial"/>
                <w:color w:val="000000"/>
              </w:rPr>
            </w:pPr>
            <w:r>
              <w:rPr>
                <w:rFonts w:ascii="Arial" w:eastAsia="Times New Roman" w:hAnsi="Arial" w:cs="Arial"/>
                <w:color w:val="000000"/>
              </w:rPr>
              <w:t>Other</w:t>
            </w:r>
          </w:p>
        </w:tc>
        <w:tc>
          <w:tcPr>
            <w:tcW w:w="1362" w:type="dxa"/>
            <w:tcBorders>
              <w:top w:val="nil"/>
              <w:left w:val="nil"/>
              <w:bottom w:val="single" w:sz="8" w:space="0" w:color="auto"/>
              <w:right w:val="single" w:sz="8" w:space="0" w:color="auto"/>
            </w:tcBorders>
            <w:shd w:val="clear" w:color="auto" w:fill="auto"/>
            <w:noWrap/>
            <w:vAlign w:val="center"/>
            <w:hideMark/>
          </w:tcPr>
          <w:p w:rsidR="00CE5934" w:rsidRPr="00803733" w:rsidRDefault="00CE5934" w:rsidP="00CE5934">
            <w:pPr>
              <w:spacing w:after="0" w:line="240" w:lineRule="auto"/>
              <w:jc w:val="center"/>
              <w:rPr>
                <w:rFonts w:ascii="Arial" w:eastAsia="Times New Roman" w:hAnsi="Arial" w:cs="Arial"/>
                <w:color w:val="000000"/>
              </w:rPr>
            </w:pPr>
            <w:r>
              <w:rPr>
                <w:rFonts w:ascii="Arial" w:eastAsia="Times New Roman" w:hAnsi="Arial" w:cs="Arial"/>
                <w:color w:val="000000"/>
              </w:rPr>
              <w:t>19.3%</w:t>
            </w:r>
          </w:p>
        </w:tc>
      </w:tr>
    </w:tbl>
    <w:p w:rsidR="00481D34" w:rsidRDefault="00481D34" w:rsidP="007D12B3">
      <w:pPr>
        <w:rPr>
          <w:rFonts w:ascii="Arial" w:hAnsi="Arial" w:cs="Arial"/>
        </w:rPr>
      </w:pPr>
    </w:p>
    <w:p w:rsidR="00F1649A" w:rsidRDefault="00F1649A" w:rsidP="007D12B3">
      <w:pPr>
        <w:rPr>
          <w:rFonts w:ascii="Arial" w:hAnsi="Arial" w:cs="Arial"/>
        </w:rPr>
      </w:pPr>
    </w:p>
    <w:p w:rsidR="00D42BDA" w:rsidRPr="00342881" w:rsidRDefault="00B957C5" w:rsidP="00582766">
      <w:pPr>
        <w:pStyle w:val="Heading2"/>
        <w:rPr>
          <w:color w:val="2E74B5" w:themeColor="accent1" w:themeShade="BF"/>
          <w:sz w:val="36"/>
          <w:szCs w:val="36"/>
        </w:rPr>
      </w:pPr>
      <w:bookmarkStart w:id="5" w:name="_Toc466541669"/>
      <w:r w:rsidRPr="00342881">
        <w:rPr>
          <w:color w:val="2E74B5" w:themeColor="accent1" w:themeShade="BF"/>
          <w:sz w:val="36"/>
          <w:szCs w:val="36"/>
        </w:rPr>
        <w:lastRenderedPageBreak/>
        <w:t>Import / Export Business</w:t>
      </w:r>
      <w:bookmarkEnd w:id="5"/>
      <w:r w:rsidR="008F1228" w:rsidRPr="00342881">
        <w:rPr>
          <w:color w:val="2E74B5" w:themeColor="accent1" w:themeShade="BF"/>
          <w:sz w:val="36"/>
          <w:szCs w:val="36"/>
        </w:rPr>
        <w:t xml:space="preserve"> </w:t>
      </w:r>
      <w:r w:rsidR="004A3743" w:rsidRPr="00342881">
        <w:rPr>
          <w:color w:val="2E74B5" w:themeColor="accent1" w:themeShade="BF"/>
          <w:sz w:val="36"/>
          <w:szCs w:val="36"/>
        </w:rPr>
        <w:t xml:space="preserve">  </w:t>
      </w:r>
    </w:p>
    <w:p w:rsidR="009B296B" w:rsidRDefault="00AC3D80" w:rsidP="007D12B3">
      <w:pPr>
        <w:rPr>
          <w:rFonts w:ascii="Arial" w:hAnsi="Arial" w:cs="Arial"/>
        </w:rPr>
      </w:pPr>
      <w:r>
        <w:rPr>
          <w:rFonts w:ascii="Arial" w:hAnsi="Arial" w:cs="Arial"/>
          <w:noProof/>
        </w:rPr>
        <w:drawing>
          <wp:anchor distT="0" distB="0" distL="114300" distR="114300" simplePos="0" relativeHeight="251722752" behindDoc="1" locked="0" layoutInCell="1" allowOverlap="1">
            <wp:simplePos x="0" y="0"/>
            <wp:positionH relativeFrom="column">
              <wp:posOffset>9525</wp:posOffset>
            </wp:positionH>
            <wp:positionV relativeFrom="paragraph">
              <wp:posOffset>112395</wp:posOffset>
            </wp:positionV>
            <wp:extent cx="1877060" cy="1248410"/>
            <wp:effectExtent l="0" t="0" r="8890" b="8890"/>
            <wp:wrapTight wrapText="bothSides">
              <wp:wrapPolygon edited="0">
                <wp:start x="0" y="0"/>
                <wp:lineTo x="0" y="21424"/>
                <wp:lineTo x="21483" y="21424"/>
                <wp:lineTo x="2148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ports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7060" cy="1248410"/>
                    </a:xfrm>
                    <a:prstGeom prst="rect">
                      <a:avLst/>
                    </a:prstGeom>
                  </pic:spPr>
                </pic:pic>
              </a:graphicData>
            </a:graphic>
            <wp14:sizeRelH relativeFrom="page">
              <wp14:pctWidth>0</wp14:pctWidth>
            </wp14:sizeRelH>
            <wp14:sizeRelV relativeFrom="page">
              <wp14:pctHeight>0</wp14:pctHeight>
            </wp14:sizeRelV>
          </wp:anchor>
        </w:drawing>
      </w:r>
    </w:p>
    <w:p w:rsidR="00481D34" w:rsidRDefault="00B957C5" w:rsidP="007D12B3">
      <w:pPr>
        <w:rPr>
          <w:rFonts w:ascii="Arial" w:hAnsi="Arial" w:cs="Arial"/>
        </w:rPr>
      </w:pPr>
      <w:r w:rsidRPr="00D42BDA">
        <w:rPr>
          <w:rFonts w:ascii="Arial" w:hAnsi="Arial" w:cs="Arial"/>
        </w:rPr>
        <w:t>Only 17.1% of respondents i</w:t>
      </w:r>
      <w:r w:rsidR="00F362D1" w:rsidRPr="00D42BDA">
        <w:rPr>
          <w:rFonts w:ascii="Arial" w:hAnsi="Arial" w:cs="Arial"/>
        </w:rPr>
        <w:t>n</w:t>
      </w:r>
      <w:r w:rsidR="00DF105A" w:rsidRPr="00D42BDA">
        <w:rPr>
          <w:rFonts w:ascii="Arial" w:hAnsi="Arial" w:cs="Arial"/>
        </w:rPr>
        <w:t>dicated that their firm is</w:t>
      </w:r>
      <w:r w:rsidR="00F362D1" w:rsidRPr="00D42BDA">
        <w:rPr>
          <w:rFonts w:ascii="Arial" w:hAnsi="Arial" w:cs="Arial"/>
        </w:rPr>
        <w:t xml:space="preserve"> currently involved in international export. </w:t>
      </w:r>
      <w:r w:rsidR="00DA5FFE" w:rsidRPr="00D42BDA">
        <w:rPr>
          <w:rFonts w:ascii="Arial" w:hAnsi="Arial" w:cs="Arial"/>
        </w:rPr>
        <w:t>distributor.</w:t>
      </w:r>
    </w:p>
    <w:p w:rsidR="00582766" w:rsidRDefault="00582766" w:rsidP="009B296B">
      <w:pPr>
        <w:pStyle w:val="Caption"/>
        <w:keepNext/>
      </w:pPr>
    </w:p>
    <w:p w:rsidR="00582766" w:rsidRDefault="00582766" w:rsidP="0097165B">
      <w:pPr>
        <w:pStyle w:val="Caption"/>
        <w:keepNext/>
        <w:jc w:val="center"/>
      </w:pPr>
    </w:p>
    <w:p w:rsidR="00AC3D80" w:rsidRPr="00AC3D80" w:rsidRDefault="00AC3D80" w:rsidP="00AC3D80"/>
    <w:p w:rsidR="00AC3D80" w:rsidRPr="00AC3D80" w:rsidRDefault="00AC3D80" w:rsidP="00AC3D80"/>
    <w:p w:rsidR="00C461AA" w:rsidRPr="00342881" w:rsidRDefault="005370B9" w:rsidP="0097165B">
      <w:pPr>
        <w:pStyle w:val="Caption"/>
        <w:keepNext/>
        <w:jc w:val="center"/>
        <w:rPr>
          <w:sz w:val="24"/>
          <w:szCs w:val="24"/>
        </w:rPr>
      </w:pPr>
      <w:r w:rsidRPr="00342881">
        <w:rPr>
          <w:sz w:val="24"/>
          <w:szCs w:val="24"/>
        </w:rPr>
        <w:t xml:space="preserve">Table 10 - </w:t>
      </w:r>
      <w:r w:rsidR="00F1649A" w:rsidRPr="00342881">
        <w:rPr>
          <w:sz w:val="24"/>
          <w:szCs w:val="24"/>
        </w:rPr>
        <w:t xml:space="preserve"> </w:t>
      </w:r>
      <w:r w:rsidRPr="00342881">
        <w:rPr>
          <w:sz w:val="24"/>
          <w:szCs w:val="24"/>
        </w:rPr>
        <w:t>Is your business currently involved in international export?</w:t>
      </w:r>
    </w:p>
    <w:tbl>
      <w:tblPr>
        <w:tblW w:w="7240" w:type="dxa"/>
        <w:jc w:val="center"/>
        <w:tblLook w:val="04A0" w:firstRow="1" w:lastRow="0" w:firstColumn="1" w:lastColumn="0" w:noHBand="0" w:noVBand="1"/>
      </w:tblPr>
      <w:tblGrid>
        <w:gridCol w:w="2020"/>
        <w:gridCol w:w="2580"/>
        <w:gridCol w:w="2640"/>
      </w:tblGrid>
      <w:tr w:rsidR="0097165B" w:rsidRPr="0097165B" w:rsidTr="00BD7A63">
        <w:trPr>
          <w:trHeight w:hRule="exact" w:val="288"/>
          <w:jc w:val="center"/>
        </w:trPr>
        <w:tc>
          <w:tcPr>
            <w:tcW w:w="2020"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97165B" w:rsidRPr="0097165B" w:rsidRDefault="0097165B" w:rsidP="0097165B">
            <w:pPr>
              <w:spacing w:after="0" w:line="240" w:lineRule="auto"/>
              <w:rPr>
                <w:rFonts w:ascii="Arial" w:eastAsia="Times New Roman" w:hAnsi="Arial" w:cs="Arial"/>
                <w:b/>
                <w:bCs/>
                <w:color w:val="000000"/>
              </w:rPr>
            </w:pPr>
            <w:r w:rsidRPr="0097165B">
              <w:rPr>
                <w:rFonts w:ascii="Arial" w:eastAsia="Times New Roman" w:hAnsi="Arial" w:cs="Arial"/>
                <w:b/>
                <w:bCs/>
                <w:color w:val="000000"/>
              </w:rPr>
              <w:t>Response</w:t>
            </w:r>
          </w:p>
        </w:tc>
        <w:tc>
          <w:tcPr>
            <w:tcW w:w="2580" w:type="dxa"/>
            <w:tcBorders>
              <w:top w:val="single" w:sz="8" w:space="0" w:color="auto"/>
              <w:left w:val="nil"/>
              <w:bottom w:val="single" w:sz="8" w:space="0" w:color="auto"/>
              <w:right w:val="single" w:sz="8" w:space="0" w:color="auto"/>
            </w:tcBorders>
            <w:shd w:val="clear" w:color="000000" w:fill="D8E9F1"/>
            <w:noWrap/>
            <w:vAlign w:val="center"/>
            <w:hideMark/>
          </w:tcPr>
          <w:p w:rsidR="0097165B" w:rsidRPr="0097165B" w:rsidRDefault="0097165B" w:rsidP="0097165B">
            <w:pPr>
              <w:spacing w:after="0" w:line="240" w:lineRule="auto"/>
              <w:jc w:val="center"/>
              <w:rPr>
                <w:rFonts w:ascii="Arial" w:eastAsia="Times New Roman" w:hAnsi="Arial" w:cs="Arial"/>
                <w:b/>
                <w:bCs/>
                <w:color w:val="000000"/>
              </w:rPr>
            </w:pPr>
            <w:r w:rsidRPr="0097165B">
              <w:rPr>
                <w:rFonts w:ascii="Arial" w:eastAsia="Times New Roman" w:hAnsi="Arial" w:cs="Arial"/>
                <w:b/>
                <w:bCs/>
                <w:color w:val="000000"/>
              </w:rPr>
              <w:t>Frequency</w:t>
            </w:r>
          </w:p>
        </w:tc>
        <w:tc>
          <w:tcPr>
            <w:tcW w:w="2640" w:type="dxa"/>
            <w:tcBorders>
              <w:top w:val="single" w:sz="8" w:space="0" w:color="auto"/>
              <w:left w:val="nil"/>
              <w:bottom w:val="single" w:sz="8" w:space="0" w:color="auto"/>
              <w:right w:val="single" w:sz="8" w:space="0" w:color="auto"/>
            </w:tcBorders>
            <w:shd w:val="clear" w:color="000000" w:fill="D8E9F1"/>
            <w:noWrap/>
            <w:vAlign w:val="center"/>
            <w:hideMark/>
          </w:tcPr>
          <w:p w:rsidR="0097165B" w:rsidRPr="0097165B" w:rsidRDefault="0097165B" w:rsidP="0097165B">
            <w:pPr>
              <w:spacing w:after="0" w:line="240" w:lineRule="auto"/>
              <w:jc w:val="center"/>
              <w:rPr>
                <w:rFonts w:ascii="Arial" w:eastAsia="Times New Roman" w:hAnsi="Arial" w:cs="Arial"/>
                <w:b/>
                <w:bCs/>
                <w:color w:val="000000"/>
              </w:rPr>
            </w:pPr>
            <w:r w:rsidRPr="0097165B">
              <w:rPr>
                <w:rFonts w:ascii="Arial" w:eastAsia="Times New Roman" w:hAnsi="Arial" w:cs="Arial"/>
                <w:b/>
                <w:bCs/>
                <w:color w:val="000000"/>
              </w:rPr>
              <w:t>Percent</w:t>
            </w:r>
          </w:p>
        </w:tc>
      </w:tr>
      <w:tr w:rsidR="0097165B" w:rsidRPr="0097165B" w:rsidTr="00BD7A63">
        <w:trPr>
          <w:trHeight w:hRule="exact" w:val="288"/>
          <w:jc w:val="center"/>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rsidR="0097165B" w:rsidRPr="0097165B" w:rsidRDefault="0097165B" w:rsidP="0097165B">
            <w:pPr>
              <w:spacing w:after="0" w:line="240" w:lineRule="auto"/>
              <w:rPr>
                <w:rFonts w:ascii="Arial" w:eastAsia="Times New Roman" w:hAnsi="Arial" w:cs="Arial"/>
                <w:color w:val="000000"/>
              </w:rPr>
            </w:pPr>
            <w:r w:rsidRPr="0097165B">
              <w:rPr>
                <w:rFonts w:ascii="Arial" w:eastAsia="Times New Roman" w:hAnsi="Arial" w:cs="Arial"/>
                <w:color w:val="000000"/>
              </w:rPr>
              <w:t>No</w:t>
            </w:r>
          </w:p>
        </w:tc>
        <w:tc>
          <w:tcPr>
            <w:tcW w:w="2580" w:type="dxa"/>
            <w:tcBorders>
              <w:top w:val="nil"/>
              <w:left w:val="nil"/>
              <w:bottom w:val="single" w:sz="8" w:space="0" w:color="auto"/>
              <w:right w:val="single" w:sz="8" w:space="0" w:color="auto"/>
            </w:tcBorders>
            <w:shd w:val="clear" w:color="auto" w:fill="auto"/>
            <w:noWrap/>
            <w:vAlign w:val="center"/>
            <w:hideMark/>
          </w:tcPr>
          <w:p w:rsidR="0097165B" w:rsidRPr="0097165B" w:rsidRDefault="0097165B" w:rsidP="0097165B">
            <w:pPr>
              <w:spacing w:after="0" w:line="240" w:lineRule="auto"/>
              <w:jc w:val="center"/>
              <w:rPr>
                <w:rFonts w:ascii="Arial" w:eastAsia="Times New Roman" w:hAnsi="Arial" w:cs="Arial"/>
                <w:color w:val="000000"/>
              </w:rPr>
            </w:pPr>
            <w:r w:rsidRPr="0097165B">
              <w:rPr>
                <w:rFonts w:ascii="Arial" w:eastAsia="Times New Roman" w:hAnsi="Arial" w:cs="Arial"/>
                <w:color w:val="000000"/>
              </w:rPr>
              <w:t>121</w:t>
            </w:r>
          </w:p>
        </w:tc>
        <w:tc>
          <w:tcPr>
            <w:tcW w:w="2640" w:type="dxa"/>
            <w:tcBorders>
              <w:top w:val="nil"/>
              <w:left w:val="nil"/>
              <w:bottom w:val="single" w:sz="8" w:space="0" w:color="auto"/>
              <w:right w:val="single" w:sz="8" w:space="0" w:color="auto"/>
            </w:tcBorders>
            <w:shd w:val="clear" w:color="auto" w:fill="auto"/>
            <w:noWrap/>
            <w:vAlign w:val="center"/>
            <w:hideMark/>
          </w:tcPr>
          <w:p w:rsidR="0097165B" w:rsidRPr="0097165B" w:rsidRDefault="0097165B" w:rsidP="0097165B">
            <w:pPr>
              <w:spacing w:after="0" w:line="240" w:lineRule="auto"/>
              <w:jc w:val="center"/>
              <w:rPr>
                <w:rFonts w:ascii="Arial" w:eastAsia="Times New Roman" w:hAnsi="Arial" w:cs="Arial"/>
                <w:color w:val="000000"/>
              </w:rPr>
            </w:pPr>
            <w:r w:rsidRPr="0097165B">
              <w:rPr>
                <w:rFonts w:ascii="Arial" w:eastAsia="Times New Roman" w:hAnsi="Arial" w:cs="Arial"/>
                <w:color w:val="000000"/>
              </w:rPr>
              <w:t>82.9%</w:t>
            </w:r>
          </w:p>
        </w:tc>
      </w:tr>
      <w:tr w:rsidR="0097165B" w:rsidRPr="0097165B" w:rsidTr="00BD7A63">
        <w:trPr>
          <w:trHeight w:hRule="exact" w:val="288"/>
          <w:jc w:val="center"/>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rsidR="0097165B" w:rsidRPr="0097165B" w:rsidRDefault="0097165B" w:rsidP="0097165B">
            <w:pPr>
              <w:spacing w:after="0" w:line="240" w:lineRule="auto"/>
              <w:rPr>
                <w:rFonts w:ascii="Arial" w:eastAsia="Times New Roman" w:hAnsi="Arial" w:cs="Arial"/>
                <w:color w:val="000000"/>
              </w:rPr>
            </w:pPr>
            <w:r w:rsidRPr="0097165B">
              <w:rPr>
                <w:rFonts w:ascii="Arial" w:eastAsia="Times New Roman" w:hAnsi="Arial" w:cs="Arial"/>
                <w:color w:val="000000"/>
              </w:rPr>
              <w:t>Yes</w:t>
            </w:r>
          </w:p>
        </w:tc>
        <w:tc>
          <w:tcPr>
            <w:tcW w:w="2580" w:type="dxa"/>
            <w:tcBorders>
              <w:top w:val="nil"/>
              <w:left w:val="nil"/>
              <w:bottom w:val="single" w:sz="8" w:space="0" w:color="auto"/>
              <w:right w:val="single" w:sz="8" w:space="0" w:color="auto"/>
            </w:tcBorders>
            <w:shd w:val="clear" w:color="auto" w:fill="auto"/>
            <w:noWrap/>
            <w:vAlign w:val="center"/>
            <w:hideMark/>
          </w:tcPr>
          <w:p w:rsidR="0097165B" w:rsidRPr="0097165B" w:rsidRDefault="0097165B" w:rsidP="0097165B">
            <w:pPr>
              <w:spacing w:after="0" w:line="240" w:lineRule="auto"/>
              <w:jc w:val="center"/>
              <w:rPr>
                <w:rFonts w:ascii="Arial" w:eastAsia="Times New Roman" w:hAnsi="Arial" w:cs="Arial"/>
                <w:color w:val="000000"/>
              </w:rPr>
            </w:pPr>
            <w:r w:rsidRPr="0097165B">
              <w:rPr>
                <w:rFonts w:ascii="Arial" w:eastAsia="Times New Roman" w:hAnsi="Arial" w:cs="Arial"/>
                <w:color w:val="000000"/>
              </w:rPr>
              <w:t>25</w:t>
            </w:r>
          </w:p>
        </w:tc>
        <w:tc>
          <w:tcPr>
            <w:tcW w:w="2640" w:type="dxa"/>
            <w:tcBorders>
              <w:top w:val="nil"/>
              <w:left w:val="nil"/>
              <w:bottom w:val="single" w:sz="8" w:space="0" w:color="auto"/>
              <w:right w:val="single" w:sz="8" w:space="0" w:color="auto"/>
            </w:tcBorders>
            <w:shd w:val="clear" w:color="auto" w:fill="auto"/>
            <w:noWrap/>
            <w:vAlign w:val="center"/>
            <w:hideMark/>
          </w:tcPr>
          <w:p w:rsidR="0097165B" w:rsidRPr="0097165B" w:rsidRDefault="0097165B" w:rsidP="0097165B">
            <w:pPr>
              <w:spacing w:after="0" w:line="240" w:lineRule="auto"/>
              <w:jc w:val="center"/>
              <w:rPr>
                <w:rFonts w:ascii="Arial" w:eastAsia="Times New Roman" w:hAnsi="Arial" w:cs="Arial"/>
                <w:color w:val="000000"/>
              </w:rPr>
            </w:pPr>
            <w:r w:rsidRPr="0097165B">
              <w:rPr>
                <w:rFonts w:ascii="Arial" w:eastAsia="Times New Roman" w:hAnsi="Arial" w:cs="Arial"/>
                <w:color w:val="000000"/>
              </w:rPr>
              <w:t>17.1%</w:t>
            </w:r>
          </w:p>
        </w:tc>
      </w:tr>
      <w:tr w:rsidR="0097165B" w:rsidRPr="0097165B" w:rsidTr="00BD7A63">
        <w:trPr>
          <w:trHeight w:hRule="exact" w:val="288"/>
          <w:jc w:val="center"/>
        </w:trPr>
        <w:tc>
          <w:tcPr>
            <w:tcW w:w="2020" w:type="dxa"/>
            <w:tcBorders>
              <w:top w:val="nil"/>
              <w:left w:val="single" w:sz="8" w:space="0" w:color="auto"/>
              <w:bottom w:val="single" w:sz="8" w:space="0" w:color="auto"/>
              <w:right w:val="single" w:sz="8" w:space="0" w:color="auto"/>
            </w:tcBorders>
            <w:shd w:val="clear" w:color="000000" w:fill="D8E9F1"/>
            <w:noWrap/>
            <w:vAlign w:val="center"/>
            <w:hideMark/>
          </w:tcPr>
          <w:p w:rsidR="0097165B" w:rsidRPr="0097165B" w:rsidRDefault="0097165B" w:rsidP="0097165B">
            <w:pPr>
              <w:spacing w:after="0" w:line="240" w:lineRule="auto"/>
              <w:rPr>
                <w:rFonts w:ascii="Arial" w:eastAsia="Times New Roman" w:hAnsi="Arial" w:cs="Arial"/>
                <w:b/>
                <w:bCs/>
                <w:color w:val="000000"/>
              </w:rPr>
            </w:pPr>
            <w:r w:rsidRPr="0097165B">
              <w:rPr>
                <w:rFonts w:ascii="Arial" w:eastAsia="Times New Roman" w:hAnsi="Arial" w:cs="Arial"/>
                <w:b/>
                <w:bCs/>
                <w:color w:val="000000"/>
              </w:rPr>
              <w:t>Grand Total</w:t>
            </w:r>
          </w:p>
        </w:tc>
        <w:tc>
          <w:tcPr>
            <w:tcW w:w="2580" w:type="dxa"/>
            <w:tcBorders>
              <w:top w:val="nil"/>
              <w:left w:val="nil"/>
              <w:bottom w:val="single" w:sz="8" w:space="0" w:color="auto"/>
              <w:right w:val="single" w:sz="8" w:space="0" w:color="auto"/>
            </w:tcBorders>
            <w:shd w:val="clear" w:color="000000" w:fill="D8E9F1"/>
            <w:noWrap/>
            <w:vAlign w:val="center"/>
            <w:hideMark/>
          </w:tcPr>
          <w:p w:rsidR="0097165B" w:rsidRPr="0097165B" w:rsidRDefault="0097165B" w:rsidP="0097165B">
            <w:pPr>
              <w:spacing w:after="0" w:line="240" w:lineRule="auto"/>
              <w:jc w:val="center"/>
              <w:rPr>
                <w:rFonts w:ascii="Arial" w:eastAsia="Times New Roman" w:hAnsi="Arial" w:cs="Arial"/>
                <w:b/>
                <w:bCs/>
                <w:color w:val="000000"/>
              </w:rPr>
            </w:pPr>
            <w:r w:rsidRPr="0097165B">
              <w:rPr>
                <w:rFonts w:ascii="Arial" w:eastAsia="Times New Roman" w:hAnsi="Arial" w:cs="Arial"/>
                <w:b/>
                <w:bCs/>
                <w:color w:val="000000"/>
              </w:rPr>
              <w:t>146</w:t>
            </w:r>
          </w:p>
        </w:tc>
        <w:tc>
          <w:tcPr>
            <w:tcW w:w="2640" w:type="dxa"/>
            <w:tcBorders>
              <w:top w:val="nil"/>
              <w:left w:val="nil"/>
              <w:bottom w:val="single" w:sz="8" w:space="0" w:color="auto"/>
              <w:right w:val="single" w:sz="8" w:space="0" w:color="auto"/>
            </w:tcBorders>
            <w:shd w:val="clear" w:color="000000" w:fill="D8E9F1"/>
            <w:noWrap/>
            <w:vAlign w:val="center"/>
            <w:hideMark/>
          </w:tcPr>
          <w:p w:rsidR="0097165B" w:rsidRPr="0097165B" w:rsidRDefault="0097165B" w:rsidP="0097165B">
            <w:pPr>
              <w:spacing w:after="0" w:line="240" w:lineRule="auto"/>
              <w:jc w:val="center"/>
              <w:rPr>
                <w:rFonts w:ascii="Arial" w:eastAsia="Times New Roman" w:hAnsi="Arial" w:cs="Arial"/>
                <w:b/>
                <w:bCs/>
                <w:color w:val="000000"/>
              </w:rPr>
            </w:pPr>
            <w:r w:rsidRPr="0097165B">
              <w:rPr>
                <w:rFonts w:ascii="Arial" w:eastAsia="Times New Roman" w:hAnsi="Arial" w:cs="Arial"/>
                <w:b/>
                <w:bCs/>
                <w:color w:val="000000"/>
              </w:rPr>
              <w:t>100.0%</w:t>
            </w:r>
          </w:p>
        </w:tc>
      </w:tr>
    </w:tbl>
    <w:p w:rsidR="00D445E5" w:rsidRDefault="00D445E5" w:rsidP="00803733"/>
    <w:p w:rsidR="00803733" w:rsidRDefault="0097165B" w:rsidP="0097165B">
      <w:pPr>
        <w:rPr>
          <w:rFonts w:ascii="Arial" w:hAnsi="Arial" w:cs="Arial"/>
        </w:rPr>
      </w:pPr>
      <w:r>
        <w:rPr>
          <w:rFonts w:ascii="Arial" w:hAnsi="Arial" w:cs="Arial"/>
        </w:rPr>
        <w:t xml:space="preserve">Of those that are involved in international export, less than 5% indicated they sold over 25% of their product to distributors or final users outside of the United States. </w:t>
      </w:r>
      <w:r w:rsidR="008A474C">
        <w:rPr>
          <w:rFonts w:ascii="Arial" w:hAnsi="Arial" w:cs="Arial"/>
        </w:rPr>
        <w:t>Most</w:t>
      </w:r>
      <w:r>
        <w:rPr>
          <w:rFonts w:ascii="Arial" w:hAnsi="Arial" w:cs="Arial"/>
        </w:rPr>
        <w:t xml:space="preserve"> respondents who reported exporting goods did so directly to a final user, not a product</w:t>
      </w:r>
      <w:r w:rsidR="00605A24">
        <w:rPr>
          <w:rFonts w:ascii="Arial" w:hAnsi="Arial" w:cs="Arial"/>
        </w:rPr>
        <w:t xml:space="preserve"> distributor.</w:t>
      </w:r>
    </w:p>
    <w:p w:rsidR="00D445E5" w:rsidRDefault="00D445E5" w:rsidP="0097165B"/>
    <w:p w:rsidR="00AC3D80" w:rsidRDefault="00AC3D80" w:rsidP="0097165B"/>
    <w:p w:rsidR="00AC3D80" w:rsidRPr="00803733" w:rsidRDefault="00AC3D80" w:rsidP="0097165B"/>
    <w:p w:rsidR="005370B9" w:rsidRPr="00342881" w:rsidRDefault="005370B9" w:rsidP="00F1649A">
      <w:pPr>
        <w:pStyle w:val="Caption"/>
        <w:keepNext/>
        <w:ind w:left="1080" w:right="1080"/>
        <w:jc w:val="center"/>
        <w:rPr>
          <w:sz w:val="24"/>
          <w:szCs w:val="24"/>
        </w:rPr>
      </w:pPr>
      <w:r w:rsidRPr="00342881">
        <w:rPr>
          <w:sz w:val="24"/>
          <w:szCs w:val="24"/>
        </w:rPr>
        <w:t xml:space="preserve">Table 11 - </w:t>
      </w:r>
      <w:r w:rsidR="00F1649A" w:rsidRPr="00342881">
        <w:rPr>
          <w:sz w:val="24"/>
          <w:szCs w:val="24"/>
        </w:rPr>
        <w:t xml:space="preserve"> D</w:t>
      </w:r>
      <w:r w:rsidRPr="00342881">
        <w:rPr>
          <w:sz w:val="24"/>
          <w:szCs w:val="24"/>
        </w:rPr>
        <w:t xml:space="preserve">oes your business </w:t>
      </w:r>
      <w:r w:rsidR="00F1649A" w:rsidRPr="00342881">
        <w:rPr>
          <w:sz w:val="24"/>
          <w:szCs w:val="24"/>
        </w:rPr>
        <w:t>export more than 25% of its products?</w:t>
      </w:r>
    </w:p>
    <w:tbl>
      <w:tblPr>
        <w:tblW w:w="7240" w:type="dxa"/>
        <w:jc w:val="center"/>
        <w:tblLook w:val="04A0" w:firstRow="1" w:lastRow="0" w:firstColumn="1" w:lastColumn="0" w:noHBand="0" w:noVBand="1"/>
      </w:tblPr>
      <w:tblGrid>
        <w:gridCol w:w="2020"/>
        <w:gridCol w:w="2580"/>
        <w:gridCol w:w="2640"/>
      </w:tblGrid>
      <w:tr w:rsidR="0097165B" w:rsidRPr="0097165B" w:rsidTr="00BD7A63">
        <w:trPr>
          <w:trHeight w:hRule="exact" w:val="288"/>
          <w:jc w:val="center"/>
        </w:trPr>
        <w:tc>
          <w:tcPr>
            <w:tcW w:w="2020"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97165B" w:rsidRPr="0097165B" w:rsidRDefault="0097165B" w:rsidP="0097165B">
            <w:pPr>
              <w:spacing w:after="0" w:line="240" w:lineRule="auto"/>
              <w:rPr>
                <w:rFonts w:ascii="Arial" w:eastAsia="Times New Roman" w:hAnsi="Arial" w:cs="Arial"/>
                <w:b/>
                <w:bCs/>
                <w:color w:val="000000"/>
              </w:rPr>
            </w:pPr>
            <w:r w:rsidRPr="0097165B">
              <w:rPr>
                <w:rFonts w:ascii="Arial" w:eastAsia="Times New Roman" w:hAnsi="Arial" w:cs="Arial"/>
                <w:b/>
                <w:bCs/>
                <w:color w:val="000000"/>
              </w:rPr>
              <w:t>Response</w:t>
            </w:r>
          </w:p>
        </w:tc>
        <w:tc>
          <w:tcPr>
            <w:tcW w:w="2580" w:type="dxa"/>
            <w:tcBorders>
              <w:top w:val="single" w:sz="8" w:space="0" w:color="auto"/>
              <w:left w:val="nil"/>
              <w:bottom w:val="single" w:sz="8" w:space="0" w:color="auto"/>
              <w:right w:val="single" w:sz="8" w:space="0" w:color="auto"/>
            </w:tcBorders>
            <w:shd w:val="clear" w:color="000000" w:fill="D8E9F1"/>
            <w:noWrap/>
            <w:vAlign w:val="center"/>
            <w:hideMark/>
          </w:tcPr>
          <w:p w:rsidR="0097165B" w:rsidRPr="0097165B" w:rsidRDefault="0097165B" w:rsidP="0097165B">
            <w:pPr>
              <w:spacing w:after="0" w:line="240" w:lineRule="auto"/>
              <w:jc w:val="center"/>
              <w:rPr>
                <w:rFonts w:ascii="Arial" w:eastAsia="Times New Roman" w:hAnsi="Arial" w:cs="Arial"/>
                <w:b/>
                <w:bCs/>
                <w:color w:val="000000"/>
              </w:rPr>
            </w:pPr>
            <w:r w:rsidRPr="0097165B">
              <w:rPr>
                <w:rFonts w:ascii="Arial" w:eastAsia="Times New Roman" w:hAnsi="Arial" w:cs="Arial"/>
                <w:b/>
                <w:bCs/>
                <w:color w:val="000000"/>
              </w:rPr>
              <w:t>Frequency</w:t>
            </w:r>
          </w:p>
        </w:tc>
        <w:tc>
          <w:tcPr>
            <w:tcW w:w="2640" w:type="dxa"/>
            <w:tcBorders>
              <w:top w:val="single" w:sz="8" w:space="0" w:color="auto"/>
              <w:left w:val="nil"/>
              <w:bottom w:val="single" w:sz="8" w:space="0" w:color="auto"/>
              <w:right w:val="single" w:sz="8" w:space="0" w:color="auto"/>
            </w:tcBorders>
            <w:shd w:val="clear" w:color="000000" w:fill="D8E9F1"/>
            <w:noWrap/>
            <w:vAlign w:val="center"/>
            <w:hideMark/>
          </w:tcPr>
          <w:p w:rsidR="0097165B" w:rsidRPr="0097165B" w:rsidRDefault="0097165B" w:rsidP="0097165B">
            <w:pPr>
              <w:spacing w:after="0" w:line="240" w:lineRule="auto"/>
              <w:jc w:val="center"/>
              <w:rPr>
                <w:rFonts w:ascii="Arial" w:eastAsia="Times New Roman" w:hAnsi="Arial" w:cs="Arial"/>
                <w:b/>
                <w:bCs/>
                <w:color w:val="000000"/>
              </w:rPr>
            </w:pPr>
            <w:r w:rsidRPr="0097165B">
              <w:rPr>
                <w:rFonts w:ascii="Arial" w:eastAsia="Times New Roman" w:hAnsi="Arial" w:cs="Arial"/>
                <w:b/>
                <w:bCs/>
                <w:color w:val="000000"/>
              </w:rPr>
              <w:t>Percent</w:t>
            </w:r>
          </w:p>
        </w:tc>
      </w:tr>
      <w:tr w:rsidR="0097165B" w:rsidRPr="0097165B" w:rsidTr="00BD7A63">
        <w:trPr>
          <w:trHeight w:hRule="exact" w:val="288"/>
          <w:jc w:val="center"/>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rsidR="0097165B" w:rsidRPr="0097165B" w:rsidRDefault="0097165B" w:rsidP="0097165B">
            <w:pPr>
              <w:spacing w:after="0" w:line="240" w:lineRule="auto"/>
              <w:rPr>
                <w:rFonts w:ascii="Arial" w:eastAsia="Times New Roman" w:hAnsi="Arial" w:cs="Arial"/>
                <w:color w:val="000000"/>
              </w:rPr>
            </w:pPr>
            <w:r w:rsidRPr="0097165B">
              <w:rPr>
                <w:rFonts w:ascii="Arial" w:eastAsia="Times New Roman" w:hAnsi="Arial" w:cs="Arial"/>
                <w:color w:val="000000"/>
              </w:rPr>
              <w:t>No</w:t>
            </w:r>
          </w:p>
        </w:tc>
        <w:tc>
          <w:tcPr>
            <w:tcW w:w="2580" w:type="dxa"/>
            <w:tcBorders>
              <w:top w:val="nil"/>
              <w:left w:val="nil"/>
              <w:bottom w:val="single" w:sz="8" w:space="0" w:color="auto"/>
              <w:right w:val="single" w:sz="8" w:space="0" w:color="auto"/>
            </w:tcBorders>
            <w:shd w:val="clear" w:color="auto" w:fill="auto"/>
            <w:noWrap/>
            <w:vAlign w:val="center"/>
            <w:hideMark/>
          </w:tcPr>
          <w:p w:rsidR="0097165B" w:rsidRPr="0097165B" w:rsidRDefault="0097165B" w:rsidP="0097165B">
            <w:pPr>
              <w:spacing w:after="0" w:line="240" w:lineRule="auto"/>
              <w:jc w:val="center"/>
              <w:rPr>
                <w:rFonts w:ascii="Arial" w:eastAsia="Times New Roman" w:hAnsi="Arial" w:cs="Arial"/>
                <w:color w:val="000000"/>
              </w:rPr>
            </w:pPr>
            <w:r w:rsidRPr="0097165B">
              <w:rPr>
                <w:rFonts w:ascii="Arial" w:eastAsia="Times New Roman" w:hAnsi="Arial" w:cs="Arial"/>
                <w:color w:val="000000"/>
              </w:rPr>
              <w:t>73</w:t>
            </w:r>
          </w:p>
        </w:tc>
        <w:tc>
          <w:tcPr>
            <w:tcW w:w="2640" w:type="dxa"/>
            <w:tcBorders>
              <w:top w:val="nil"/>
              <w:left w:val="nil"/>
              <w:bottom w:val="single" w:sz="8" w:space="0" w:color="auto"/>
              <w:right w:val="single" w:sz="8" w:space="0" w:color="auto"/>
            </w:tcBorders>
            <w:shd w:val="clear" w:color="auto" w:fill="auto"/>
            <w:noWrap/>
            <w:vAlign w:val="center"/>
            <w:hideMark/>
          </w:tcPr>
          <w:p w:rsidR="0097165B" w:rsidRPr="0097165B" w:rsidRDefault="0097165B" w:rsidP="0097165B">
            <w:pPr>
              <w:spacing w:after="0" w:line="240" w:lineRule="auto"/>
              <w:jc w:val="center"/>
              <w:rPr>
                <w:rFonts w:ascii="Arial" w:eastAsia="Times New Roman" w:hAnsi="Arial" w:cs="Arial"/>
                <w:color w:val="000000"/>
              </w:rPr>
            </w:pPr>
            <w:r w:rsidRPr="0097165B">
              <w:rPr>
                <w:rFonts w:ascii="Arial" w:eastAsia="Times New Roman" w:hAnsi="Arial" w:cs="Arial"/>
                <w:color w:val="000000"/>
              </w:rPr>
              <w:t>96.1%</w:t>
            </w:r>
          </w:p>
        </w:tc>
      </w:tr>
      <w:tr w:rsidR="0097165B" w:rsidRPr="0097165B" w:rsidTr="00BD7A63">
        <w:trPr>
          <w:trHeight w:hRule="exact" w:val="288"/>
          <w:jc w:val="center"/>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rsidR="0097165B" w:rsidRPr="0097165B" w:rsidRDefault="0097165B" w:rsidP="0097165B">
            <w:pPr>
              <w:spacing w:after="0" w:line="240" w:lineRule="auto"/>
              <w:rPr>
                <w:rFonts w:ascii="Arial" w:eastAsia="Times New Roman" w:hAnsi="Arial" w:cs="Arial"/>
                <w:color w:val="000000"/>
              </w:rPr>
            </w:pPr>
            <w:r w:rsidRPr="0097165B">
              <w:rPr>
                <w:rFonts w:ascii="Arial" w:eastAsia="Times New Roman" w:hAnsi="Arial" w:cs="Arial"/>
                <w:color w:val="000000"/>
              </w:rPr>
              <w:t>Yes</w:t>
            </w:r>
          </w:p>
        </w:tc>
        <w:tc>
          <w:tcPr>
            <w:tcW w:w="2580" w:type="dxa"/>
            <w:tcBorders>
              <w:top w:val="nil"/>
              <w:left w:val="nil"/>
              <w:bottom w:val="single" w:sz="8" w:space="0" w:color="auto"/>
              <w:right w:val="single" w:sz="8" w:space="0" w:color="auto"/>
            </w:tcBorders>
            <w:shd w:val="clear" w:color="auto" w:fill="auto"/>
            <w:noWrap/>
            <w:vAlign w:val="center"/>
            <w:hideMark/>
          </w:tcPr>
          <w:p w:rsidR="0097165B" w:rsidRPr="0097165B" w:rsidRDefault="0097165B" w:rsidP="0097165B">
            <w:pPr>
              <w:spacing w:after="0" w:line="240" w:lineRule="auto"/>
              <w:jc w:val="center"/>
              <w:rPr>
                <w:rFonts w:ascii="Arial" w:eastAsia="Times New Roman" w:hAnsi="Arial" w:cs="Arial"/>
                <w:color w:val="000000"/>
              </w:rPr>
            </w:pPr>
            <w:r w:rsidRPr="0097165B">
              <w:rPr>
                <w:rFonts w:ascii="Arial" w:eastAsia="Times New Roman" w:hAnsi="Arial" w:cs="Arial"/>
                <w:color w:val="000000"/>
              </w:rPr>
              <w:t>3</w:t>
            </w:r>
          </w:p>
        </w:tc>
        <w:tc>
          <w:tcPr>
            <w:tcW w:w="2640" w:type="dxa"/>
            <w:tcBorders>
              <w:top w:val="nil"/>
              <w:left w:val="nil"/>
              <w:bottom w:val="single" w:sz="8" w:space="0" w:color="auto"/>
              <w:right w:val="single" w:sz="8" w:space="0" w:color="auto"/>
            </w:tcBorders>
            <w:shd w:val="clear" w:color="auto" w:fill="auto"/>
            <w:noWrap/>
            <w:vAlign w:val="center"/>
            <w:hideMark/>
          </w:tcPr>
          <w:p w:rsidR="0097165B" w:rsidRPr="0097165B" w:rsidRDefault="0097165B" w:rsidP="0097165B">
            <w:pPr>
              <w:spacing w:after="0" w:line="240" w:lineRule="auto"/>
              <w:jc w:val="center"/>
              <w:rPr>
                <w:rFonts w:ascii="Arial" w:eastAsia="Times New Roman" w:hAnsi="Arial" w:cs="Arial"/>
                <w:color w:val="000000"/>
              </w:rPr>
            </w:pPr>
            <w:r w:rsidRPr="0097165B">
              <w:rPr>
                <w:rFonts w:ascii="Arial" w:eastAsia="Times New Roman" w:hAnsi="Arial" w:cs="Arial"/>
                <w:color w:val="000000"/>
              </w:rPr>
              <w:t>4.0%</w:t>
            </w:r>
          </w:p>
        </w:tc>
      </w:tr>
      <w:tr w:rsidR="0097165B" w:rsidRPr="0097165B" w:rsidTr="00BD7A63">
        <w:trPr>
          <w:trHeight w:hRule="exact" w:val="288"/>
          <w:jc w:val="center"/>
        </w:trPr>
        <w:tc>
          <w:tcPr>
            <w:tcW w:w="2020" w:type="dxa"/>
            <w:tcBorders>
              <w:top w:val="nil"/>
              <w:left w:val="single" w:sz="8" w:space="0" w:color="auto"/>
              <w:bottom w:val="single" w:sz="8" w:space="0" w:color="auto"/>
              <w:right w:val="single" w:sz="8" w:space="0" w:color="auto"/>
            </w:tcBorders>
            <w:shd w:val="clear" w:color="000000" w:fill="D8E9F1"/>
            <w:noWrap/>
            <w:vAlign w:val="center"/>
            <w:hideMark/>
          </w:tcPr>
          <w:p w:rsidR="0097165B" w:rsidRPr="0097165B" w:rsidRDefault="0097165B" w:rsidP="0097165B">
            <w:pPr>
              <w:spacing w:after="0" w:line="240" w:lineRule="auto"/>
              <w:rPr>
                <w:rFonts w:ascii="Arial" w:eastAsia="Times New Roman" w:hAnsi="Arial" w:cs="Arial"/>
                <w:b/>
                <w:bCs/>
                <w:color w:val="000000"/>
              </w:rPr>
            </w:pPr>
            <w:r w:rsidRPr="0097165B">
              <w:rPr>
                <w:rFonts w:ascii="Arial" w:eastAsia="Times New Roman" w:hAnsi="Arial" w:cs="Arial"/>
                <w:b/>
                <w:bCs/>
                <w:color w:val="000000"/>
              </w:rPr>
              <w:t>Grand Total</w:t>
            </w:r>
          </w:p>
        </w:tc>
        <w:tc>
          <w:tcPr>
            <w:tcW w:w="2580" w:type="dxa"/>
            <w:tcBorders>
              <w:top w:val="nil"/>
              <w:left w:val="nil"/>
              <w:bottom w:val="single" w:sz="8" w:space="0" w:color="auto"/>
              <w:right w:val="single" w:sz="8" w:space="0" w:color="auto"/>
            </w:tcBorders>
            <w:shd w:val="clear" w:color="000000" w:fill="D8E9F1"/>
            <w:noWrap/>
            <w:vAlign w:val="center"/>
            <w:hideMark/>
          </w:tcPr>
          <w:p w:rsidR="0097165B" w:rsidRPr="0097165B" w:rsidRDefault="0097165B" w:rsidP="0097165B">
            <w:pPr>
              <w:spacing w:after="0" w:line="240" w:lineRule="auto"/>
              <w:jc w:val="center"/>
              <w:rPr>
                <w:rFonts w:ascii="Arial" w:eastAsia="Times New Roman" w:hAnsi="Arial" w:cs="Arial"/>
                <w:b/>
                <w:bCs/>
                <w:color w:val="000000"/>
              </w:rPr>
            </w:pPr>
            <w:r w:rsidRPr="0097165B">
              <w:rPr>
                <w:rFonts w:ascii="Arial" w:eastAsia="Times New Roman" w:hAnsi="Arial" w:cs="Arial"/>
                <w:b/>
                <w:bCs/>
                <w:color w:val="000000"/>
              </w:rPr>
              <w:t>76</w:t>
            </w:r>
          </w:p>
        </w:tc>
        <w:tc>
          <w:tcPr>
            <w:tcW w:w="2640" w:type="dxa"/>
            <w:tcBorders>
              <w:top w:val="nil"/>
              <w:left w:val="nil"/>
              <w:bottom w:val="single" w:sz="8" w:space="0" w:color="auto"/>
              <w:right w:val="single" w:sz="8" w:space="0" w:color="auto"/>
            </w:tcBorders>
            <w:shd w:val="clear" w:color="000000" w:fill="D8E9F1"/>
            <w:noWrap/>
            <w:vAlign w:val="center"/>
            <w:hideMark/>
          </w:tcPr>
          <w:p w:rsidR="0097165B" w:rsidRPr="0097165B" w:rsidRDefault="0097165B" w:rsidP="0097165B">
            <w:pPr>
              <w:spacing w:after="0" w:line="240" w:lineRule="auto"/>
              <w:jc w:val="center"/>
              <w:rPr>
                <w:rFonts w:ascii="Arial" w:eastAsia="Times New Roman" w:hAnsi="Arial" w:cs="Arial"/>
                <w:b/>
                <w:bCs/>
                <w:color w:val="000000"/>
              </w:rPr>
            </w:pPr>
            <w:r w:rsidRPr="0097165B">
              <w:rPr>
                <w:rFonts w:ascii="Arial" w:eastAsia="Times New Roman" w:hAnsi="Arial" w:cs="Arial"/>
                <w:b/>
                <w:bCs/>
                <w:color w:val="000000"/>
              </w:rPr>
              <w:t>100.0%</w:t>
            </w:r>
          </w:p>
        </w:tc>
      </w:tr>
    </w:tbl>
    <w:p w:rsidR="0097165B" w:rsidRDefault="0097165B" w:rsidP="0097165B">
      <w:pPr>
        <w:rPr>
          <w:rFonts w:ascii="Arial" w:hAnsi="Arial" w:cs="Arial"/>
        </w:rPr>
      </w:pPr>
    </w:p>
    <w:p w:rsidR="00D445E5" w:rsidRDefault="0097165B" w:rsidP="00F600D1">
      <w:pPr>
        <w:rPr>
          <w:rFonts w:ascii="Arial" w:hAnsi="Arial" w:cs="Arial"/>
        </w:rPr>
      </w:pPr>
      <w:r>
        <w:rPr>
          <w:rFonts w:ascii="Arial" w:hAnsi="Arial" w:cs="Arial"/>
        </w:rPr>
        <w:t xml:space="preserve">Those who reported not exporting any products were asked to identify key factors that prevent them from conducting business outside the United States. The most reported barrier to exportation was the limited geographic scope of a </w:t>
      </w:r>
      <w:r w:rsidR="008A474C">
        <w:rPr>
          <w:rFonts w:ascii="Arial" w:hAnsi="Arial" w:cs="Arial"/>
        </w:rPr>
        <w:t>firm</w:t>
      </w:r>
      <w:r>
        <w:rPr>
          <w:rFonts w:ascii="Arial" w:hAnsi="Arial" w:cs="Arial"/>
        </w:rPr>
        <w:t xml:space="preserve"> or industry. Other respondents cited business size, la</w:t>
      </w:r>
      <w:r w:rsidR="00D445E5">
        <w:rPr>
          <w:rFonts w:ascii="Arial" w:hAnsi="Arial" w:cs="Arial"/>
        </w:rPr>
        <w:t>nguage barriers, and a general lack</w:t>
      </w:r>
      <w:r>
        <w:rPr>
          <w:rFonts w:ascii="Arial" w:hAnsi="Arial" w:cs="Arial"/>
        </w:rPr>
        <w:t xml:space="preserve"> of knowledge in exports as obstacles</w:t>
      </w:r>
      <w:r w:rsidR="00D445E5" w:rsidRPr="00D445E5">
        <w:rPr>
          <w:rFonts w:ascii="Arial" w:hAnsi="Arial" w:cs="Arial"/>
        </w:rPr>
        <w:t xml:space="preserve"> </w:t>
      </w:r>
      <w:r w:rsidR="00D445E5">
        <w:rPr>
          <w:rFonts w:ascii="Arial" w:hAnsi="Arial" w:cs="Arial"/>
        </w:rPr>
        <w:t>to international expansion.</w:t>
      </w:r>
    </w:p>
    <w:p w:rsidR="00C461AA" w:rsidRDefault="0097165B" w:rsidP="00F600D1">
      <w:pPr>
        <w:rPr>
          <w:rFonts w:ascii="Arial" w:hAnsi="Arial" w:cs="Arial"/>
        </w:rPr>
      </w:pPr>
      <w:r>
        <w:rPr>
          <w:noProof/>
        </w:rPr>
        <w:lastRenderedPageBreak/>
        <w:drawing>
          <wp:inline distT="0" distB="0" distL="0" distR="0" wp14:anchorId="68924C16" wp14:editId="4F7DD576">
            <wp:extent cx="6096000" cy="298132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C11CA" w:rsidRDefault="00DC0C20" w:rsidP="00F600D1">
      <w:pPr>
        <w:rPr>
          <w:rFonts w:ascii="Arial" w:hAnsi="Arial" w:cs="Arial"/>
        </w:rPr>
      </w:pPr>
      <w:r>
        <w:rPr>
          <w:rFonts w:ascii="Arial" w:hAnsi="Arial" w:cs="Arial"/>
        </w:rPr>
        <w:t xml:space="preserve">A limited number of respondents indicated that a variety of export oriented trainings and assistance would help advance their goals of exporting their products. </w:t>
      </w:r>
      <w:r w:rsidR="007C11CA">
        <w:rPr>
          <w:rFonts w:ascii="Arial" w:hAnsi="Arial" w:cs="Arial"/>
        </w:rPr>
        <w:t>The distribution of these resp</w:t>
      </w:r>
      <w:r w:rsidR="000D4248">
        <w:rPr>
          <w:rFonts w:ascii="Arial" w:hAnsi="Arial" w:cs="Arial"/>
        </w:rPr>
        <w:t>onses is highlighted in figure six (6)</w:t>
      </w:r>
      <w:r w:rsidR="007C11CA">
        <w:rPr>
          <w:rFonts w:ascii="Arial" w:hAnsi="Arial" w:cs="Arial"/>
        </w:rPr>
        <w:t>.</w:t>
      </w:r>
    </w:p>
    <w:p w:rsidR="00DC0C20" w:rsidRPr="007C11CA" w:rsidRDefault="00844D24" w:rsidP="007C11CA">
      <w:pPr>
        <w:jc w:val="center"/>
        <w:rPr>
          <w:rFonts w:ascii="Arial" w:hAnsi="Arial" w:cs="Arial"/>
          <w:b/>
        </w:rPr>
      </w:pPr>
      <w:bookmarkStart w:id="6" w:name="_GoBack"/>
      <w:r>
        <w:rPr>
          <w:noProof/>
        </w:rPr>
        <w:drawing>
          <wp:inline distT="0" distB="0" distL="0" distR="0" wp14:anchorId="2972F82B" wp14:editId="3AA75D77">
            <wp:extent cx="6010275" cy="4267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600D1" w:rsidRPr="00AC3D80" w:rsidRDefault="00DC0C20" w:rsidP="00C27029">
      <w:pPr>
        <w:pStyle w:val="Heading2"/>
        <w:rPr>
          <w:color w:val="2E74B5" w:themeColor="accent1" w:themeShade="BF"/>
          <w:sz w:val="36"/>
          <w:szCs w:val="36"/>
        </w:rPr>
      </w:pPr>
      <w:bookmarkStart w:id="7" w:name="_Toc466541670"/>
      <w:bookmarkEnd w:id="6"/>
      <w:r w:rsidRPr="00AC3D80">
        <w:rPr>
          <w:color w:val="2E74B5" w:themeColor="accent1" w:themeShade="BF"/>
          <w:sz w:val="36"/>
          <w:szCs w:val="36"/>
        </w:rPr>
        <w:lastRenderedPageBreak/>
        <w:t>Future Plans</w:t>
      </w:r>
      <w:bookmarkEnd w:id="7"/>
    </w:p>
    <w:p w:rsidR="00342881" w:rsidRDefault="00342881" w:rsidP="00F600D1">
      <w:pPr>
        <w:rPr>
          <w:rFonts w:ascii="Arial" w:hAnsi="Arial" w:cs="Arial"/>
        </w:rPr>
      </w:pPr>
    </w:p>
    <w:p w:rsidR="00AC3D80" w:rsidRDefault="00342881" w:rsidP="00F600D1">
      <w:pPr>
        <w:rPr>
          <w:rFonts w:ascii="Arial" w:hAnsi="Arial" w:cs="Arial"/>
        </w:rPr>
      </w:pPr>
      <w:r>
        <w:rPr>
          <w:rFonts w:ascii="Arial" w:hAnsi="Arial" w:cs="Arial"/>
          <w:noProof/>
        </w:rPr>
        <w:drawing>
          <wp:anchor distT="0" distB="0" distL="114300" distR="114300" simplePos="0" relativeHeight="251723776" behindDoc="1" locked="0" layoutInCell="1" allowOverlap="1">
            <wp:simplePos x="0" y="0"/>
            <wp:positionH relativeFrom="column">
              <wp:posOffset>3990975</wp:posOffset>
            </wp:positionH>
            <wp:positionV relativeFrom="paragraph">
              <wp:posOffset>453390</wp:posOffset>
            </wp:positionV>
            <wp:extent cx="2000250" cy="1852295"/>
            <wp:effectExtent l="0" t="0" r="0" b="0"/>
            <wp:wrapTight wrapText="bothSides">
              <wp:wrapPolygon edited="0">
                <wp:start x="0" y="0"/>
                <wp:lineTo x="0" y="21326"/>
                <wp:lineTo x="21394" y="21326"/>
                <wp:lineTo x="2139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UTURE PLANS 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0250" cy="1852295"/>
                    </a:xfrm>
                    <a:prstGeom prst="rect">
                      <a:avLst/>
                    </a:prstGeom>
                  </pic:spPr>
                </pic:pic>
              </a:graphicData>
            </a:graphic>
            <wp14:sizeRelH relativeFrom="page">
              <wp14:pctWidth>0</wp14:pctWidth>
            </wp14:sizeRelH>
            <wp14:sizeRelV relativeFrom="page">
              <wp14:pctHeight>0</wp14:pctHeight>
            </wp14:sizeRelV>
          </wp:anchor>
        </w:drawing>
      </w:r>
      <w:r w:rsidR="00DC0C20">
        <w:rPr>
          <w:rFonts w:ascii="Arial" w:hAnsi="Arial" w:cs="Arial"/>
        </w:rPr>
        <w:t>57.2% of respo</w:t>
      </w:r>
      <w:r w:rsidR="003C1ED3">
        <w:rPr>
          <w:rFonts w:ascii="Arial" w:hAnsi="Arial" w:cs="Arial"/>
        </w:rPr>
        <w:t xml:space="preserve">ndents indicated their firms currently have plans for expansion. </w:t>
      </w:r>
      <w:r w:rsidR="00B840C6">
        <w:rPr>
          <w:rFonts w:ascii="Arial" w:hAnsi="Arial" w:cs="Arial"/>
        </w:rPr>
        <w:t>When asked more specifically about their aspirations for their business, the majority of respondents indicated that growth and stability were among the top their top desires.</w:t>
      </w:r>
    </w:p>
    <w:p w:rsidR="00EC61FC" w:rsidRDefault="00B840C6" w:rsidP="00F600D1">
      <w:pPr>
        <w:rPr>
          <w:rFonts w:ascii="Arial" w:hAnsi="Arial" w:cs="Arial"/>
        </w:rPr>
      </w:pPr>
      <w:r>
        <w:rPr>
          <w:rFonts w:ascii="Arial" w:hAnsi="Arial" w:cs="Arial"/>
        </w:rPr>
        <w:t xml:space="preserve"> </w:t>
      </w:r>
    </w:p>
    <w:p w:rsidR="00EC61FC" w:rsidRPr="00342881" w:rsidRDefault="00EC61FC" w:rsidP="00C467F2">
      <w:pPr>
        <w:pStyle w:val="Caption"/>
        <w:keepNext/>
        <w:jc w:val="center"/>
        <w:rPr>
          <w:sz w:val="24"/>
          <w:szCs w:val="24"/>
        </w:rPr>
      </w:pPr>
      <w:r w:rsidRPr="00342881">
        <w:rPr>
          <w:sz w:val="24"/>
          <w:szCs w:val="24"/>
        </w:rPr>
        <w:t xml:space="preserve">Table </w:t>
      </w:r>
      <w:r w:rsidR="005E228C" w:rsidRPr="00342881">
        <w:rPr>
          <w:sz w:val="24"/>
          <w:szCs w:val="24"/>
        </w:rPr>
        <w:fldChar w:fldCharType="begin"/>
      </w:r>
      <w:r w:rsidR="005E228C" w:rsidRPr="00342881">
        <w:rPr>
          <w:sz w:val="24"/>
          <w:szCs w:val="24"/>
        </w:rPr>
        <w:instrText xml:space="preserve"> SEQ Table \* ARABIC </w:instrText>
      </w:r>
      <w:r w:rsidR="005E228C" w:rsidRPr="00342881">
        <w:rPr>
          <w:sz w:val="24"/>
          <w:szCs w:val="24"/>
        </w:rPr>
        <w:fldChar w:fldCharType="separate"/>
      </w:r>
      <w:r w:rsidR="00121480">
        <w:rPr>
          <w:noProof/>
          <w:sz w:val="24"/>
          <w:szCs w:val="24"/>
        </w:rPr>
        <w:t>9</w:t>
      </w:r>
      <w:r w:rsidR="005E228C" w:rsidRPr="00342881">
        <w:rPr>
          <w:noProof/>
          <w:sz w:val="24"/>
          <w:szCs w:val="24"/>
        </w:rPr>
        <w:fldChar w:fldCharType="end"/>
      </w:r>
      <w:r w:rsidRPr="00342881">
        <w:rPr>
          <w:sz w:val="24"/>
          <w:szCs w:val="24"/>
        </w:rPr>
        <w:t xml:space="preserve"> - Responses to the Question "Do you have plans for business expansion?"</w:t>
      </w:r>
    </w:p>
    <w:tbl>
      <w:tblPr>
        <w:tblW w:w="4590" w:type="dxa"/>
        <w:jc w:val="center"/>
        <w:tblLook w:val="04A0" w:firstRow="1" w:lastRow="0" w:firstColumn="1" w:lastColumn="0" w:noHBand="0" w:noVBand="1"/>
      </w:tblPr>
      <w:tblGrid>
        <w:gridCol w:w="2802"/>
        <w:gridCol w:w="1788"/>
      </w:tblGrid>
      <w:tr w:rsidR="00C467F2" w:rsidRPr="00C467F2" w:rsidTr="00BD7A63">
        <w:trPr>
          <w:trHeight w:hRule="exact" w:val="288"/>
          <w:jc w:val="center"/>
        </w:trPr>
        <w:tc>
          <w:tcPr>
            <w:tcW w:w="2802"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C467F2" w:rsidRPr="00C467F2" w:rsidRDefault="00C467F2" w:rsidP="00C467F2">
            <w:pPr>
              <w:spacing w:after="0" w:line="240" w:lineRule="auto"/>
              <w:rPr>
                <w:rFonts w:ascii="Arial" w:eastAsia="Times New Roman" w:hAnsi="Arial" w:cs="Arial"/>
                <w:b/>
                <w:bCs/>
                <w:color w:val="000000"/>
              </w:rPr>
            </w:pPr>
            <w:r w:rsidRPr="00C467F2">
              <w:rPr>
                <w:rFonts w:ascii="Arial" w:eastAsia="Times New Roman" w:hAnsi="Arial" w:cs="Arial"/>
                <w:b/>
                <w:bCs/>
                <w:color w:val="000000"/>
              </w:rPr>
              <w:t>Plans for Expansion</w:t>
            </w:r>
          </w:p>
        </w:tc>
        <w:tc>
          <w:tcPr>
            <w:tcW w:w="1788" w:type="dxa"/>
            <w:tcBorders>
              <w:top w:val="single" w:sz="8" w:space="0" w:color="auto"/>
              <w:left w:val="nil"/>
              <w:bottom w:val="single" w:sz="8" w:space="0" w:color="auto"/>
              <w:right w:val="single" w:sz="8" w:space="0" w:color="auto"/>
            </w:tcBorders>
            <w:shd w:val="clear" w:color="000000" w:fill="D8E9F1"/>
            <w:noWrap/>
            <w:vAlign w:val="center"/>
            <w:hideMark/>
          </w:tcPr>
          <w:p w:rsidR="00C467F2" w:rsidRPr="00C467F2" w:rsidRDefault="00C467F2" w:rsidP="00C467F2">
            <w:pPr>
              <w:spacing w:after="0" w:line="240" w:lineRule="auto"/>
              <w:jc w:val="center"/>
              <w:rPr>
                <w:rFonts w:ascii="Arial" w:eastAsia="Times New Roman" w:hAnsi="Arial" w:cs="Arial"/>
                <w:b/>
                <w:bCs/>
                <w:color w:val="000000"/>
              </w:rPr>
            </w:pPr>
            <w:r w:rsidRPr="00C467F2">
              <w:rPr>
                <w:rFonts w:ascii="Arial" w:eastAsia="Times New Roman" w:hAnsi="Arial" w:cs="Arial"/>
                <w:b/>
                <w:bCs/>
                <w:color w:val="000000"/>
              </w:rPr>
              <w:t>Percentage</w:t>
            </w:r>
          </w:p>
        </w:tc>
      </w:tr>
      <w:tr w:rsidR="00C467F2" w:rsidRPr="00C467F2" w:rsidTr="00BD7A63">
        <w:trPr>
          <w:trHeight w:hRule="exact" w:val="288"/>
          <w:jc w:val="center"/>
        </w:trPr>
        <w:tc>
          <w:tcPr>
            <w:tcW w:w="2802" w:type="dxa"/>
            <w:tcBorders>
              <w:top w:val="nil"/>
              <w:left w:val="single" w:sz="8" w:space="0" w:color="auto"/>
              <w:bottom w:val="single" w:sz="8" w:space="0" w:color="auto"/>
              <w:right w:val="single" w:sz="8" w:space="0" w:color="auto"/>
            </w:tcBorders>
            <w:shd w:val="clear" w:color="auto" w:fill="auto"/>
            <w:noWrap/>
            <w:vAlign w:val="center"/>
            <w:hideMark/>
          </w:tcPr>
          <w:p w:rsidR="00C467F2" w:rsidRPr="00C467F2" w:rsidRDefault="00C467F2" w:rsidP="00C467F2">
            <w:pPr>
              <w:spacing w:after="0" w:line="240" w:lineRule="auto"/>
              <w:rPr>
                <w:rFonts w:ascii="Arial" w:eastAsia="Times New Roman" w:hAnsi="Arial" w:cs="Arial"/>
                <w:color w:val="000000"/>
              </w:rPr>
            </w:pPr>
            <w:r w:rsidRPr="00C467F2">
              <w:rPr>
                <w:rFonts w:ascii="Arial" w:eastAsia="Times New Roman" w:hAnsi="Arial" w:cs="Arial"/>
                <w:color w:val="000000"/>
              </w:rPr>
              <w:t>Yes</w:t>
            </w:r>
          </w:p>
        </w:tc>
        <w:tc>
          <w:tcPr>
            <w:tcW w:w="1788" w:type="dxa"/>
            <w:tcBorders>
              <w:top w:val="nil"/>
              <w:left w:val="nil"/>
              <w:bottom w:val="single" w:sz="8" w:space="0" w:color="auto"/>
              <w:right w:val="single" w:sz="8" w:space="0" w:color="auto"/>
            </w:tcBorders>
            <w:shd w:val="clear" w:color="auto" w:fill="auto"/>
            <w:noWrap/>
            <w:vAlign w:val="center"/>
            <w:hideMark/>
          </w:tcPr>
          <w:p w:rsidR="00C467F2" w:rsidRPr="00C467F2" w:rsidRDefault="00C467F2" w:rsidP="00C467F2">
            <w:pPr>
              <w:spacing w:after="0" w:line="240" w:lineRule="auto"/>
              <w:jc w:val="center"/>
              <w:rPr>
                <w:rFonts w:ascii="Arial" w:eastAsia="Times New Roman" w:hAnsi="Arial" w:cs="Arial"/>
                <w:color w:val="000000"/>
              </w:rPr>
            </w:pPr>
            <w:r w:rsidRPr="00C467F2">
              <w:rPr>
                <w:rFonts w:ascii="Arial" w:eastAsia="Times New Roman" w:hAnsi="Arial" w:cs="Arial"/>
                <w:color w:val="000000"/>
              </w:rPr>
              <w:t>57.2%</w:t>
            </w:r>
          </w:p>
        </w:tc>
      </w:tr>
      <w:tr w:rsidR="00C467F2" w:rsidRPr="00C467F2" w:rsidTr="00BD7A63">
        <w:trPr>
          <w:trHeight w:hRule="exact" w:val="288"/>
          <w:jc w:val="center"/>
        </w:trPr>
        <w:tc>
          <w:tcPr>
            <w:tcW w:w="2802" w:type="dxa"/>
            <w:tcBorders>
              <w:top w:val="nil"/>
              <w:left w:val="single" w:sz="8" w:space="0" w:color="auto"/>
              <w:bottom w:val="single" w:sz="8" w:space="0" w:color="auto"/>
              <w:right w:val="single" w:sz="8" w:space="0" w:color="auto"/>
            </w:tcBorders>
            <w:shd w:val="clear" w:color="auto" w:fill="auto"/>
            <w:noWrap/>
            <w:vAlign w:val="center"/>
            <w:hideMark/>
          </w:tcPr>
          <w:p w:rsidR="00C467F2" w:rsidRPr="00C467F2" w:rsidRDefault="00C467F2" w:rsidP="00C467F2">
            <w:pPr>
              <w:spacing w:after="0" w:line="240" w:lineRule="auto"/>
              <w:rPr>
                <w:rFonts w:ascii="Arial" w:eastAsia="Times New Roman" w:hAnsi="Arial" w:cs="Arial"/>
                <w:color w:val="000000"/>
              </w:rPr>
            </w:pPr>
            <w:r w:rsidRPr="00C467F2">
              <w:rPr>
                <w:rFonts w:ascii="Arial" w:eastAsia="Times New Roman" w:hAnsi="Arial" w:cs="Arial"/>
                <w:color w:val="000000"/>
              </w:rPr>
              <w:t>No</w:t>
            </w:r>
          </w:p>
        </w:tc>
        <w:tc>
          <w:tcPr>
            <w:tcW w:w="1788" w:type="dxa"/>
            <w:tcBorders>
              <w:top w:val="nil"/>
              <w:left w:val="nil"/>
              <w:bottom w:val="single" w:sz="8" w:space="0" w:color="auto"/>
              <w:right w:val="single" w:sz="8" w:space="0" w:color="auto"/>
            </w:tcBorders>
            <w:shd w:val="clear" w:color="auto" w:fill="auto"/>
            <w:noWrap/>
            <w:vAlign w:val="center"/>
            <w:hideMark/>
          </w:tcPr>
          <w:p w:rsidR="00C467F2" w:rsidRPr="00C467F2" w:rsidRDefault="00C467F2" w:rsidP="00C467F2">
            <w:pPr>
              <w:spacing w:after="0" w:line="240" w:lineRule="auto"/>
              <w:jc w:val="center"/>
              <w:rPr>
                <w:rFonts w:ascii="Arial" w:eastAsia="Times New Roman" w:hAnsi="Arial" w:cs="Arial"/>
                <w:color w:val="000000"/>
              </w:rPr>
            </w:pPr>
            <w:r w:rsidRPr="00C467F2">
              <w:rPr>
                <w:rFonts w:ascii="Arial" w:eastAsia="Times New Roman" w:hAnsi="Arial" w:cs="Arial"/>
                <w:color w:val="000000"/>
              </w:rPr>
              <w:t>42.8%</w:t>
            </w:r>
          </w:p>
        </w:tc>
      </w:tr>
    </w:tbl>
    <w:p w:rsidR="00EC61FC" w:rsidRDefault="00EC61FC" w:rsidP="00F600D1">
      <w:pPr>
        <w:rPr>
          <w:rFonts w:ascii="Arial" w:hAnsi="Arial" w:cs="Arial"/>
        </w:rPr>
      </w:pPr>
    </w:p>
    <w:p w:rsidR="00D445E5" w:rsidRPr="00D445E5" w:rsidRDefault="007A75C6" w:rsidP="00D445E5">
      <w:pPr>
        <w:rPr>
          <w:rFonts w:ascii="Arial" w:hAnsi="Arial" w:cs="Arial"/>
        </w:rPr>
      </w:pPr>
      <w:r>
        <w:rPr>
          <w:rFonts w:ascii="Arial" w:hAnsi="Arial" w:cs="Arial"/>
        </w:rPr>
        <w:t xml:space="preserve">Over half of the respondents specified that </w:t>
      </w:r>
      <w:r w:rsidR="002C6E4B">
        <w:rPr>
          <w:rFonts w:ascii="Arial" w:hAnsi="Arial" w:cs="Arial"/>
        </w:rPr>
        <w:t>“</w:t>
      </w:r>
      <w:r>
        <w:rPr>
          <w:rFonts w:ascii="Arial" w:hAnsi="Arial" w:cs="Arial"/>
        </w:rPr>
        <w:t>market conditions</w:t>
      </w:r>
      <w:r w:rsidR="002C6E4B">
        <w:rPr>
          <w:rFonts w:ascii="Arial" w:hAnsi="Arial" w:cs="Arial"/>
        </w:rPr>
        <w:t>”</w:t>
      </w:r>
      <w:r>
        <w:rPr>
          <w:rFonts w:ascii="Arial" w:hAnsi="Arial" w:cs="Arial"/>
        </w:rPr>
        <w:t xml:space="preserve"> were a significa</w:t>
      </w:r>
      <w:r w:rsidR="003C7A4B">
        <w:rPr>
          <w:rFonts w:ascii="Arial" w:hAnsi="Arial" w:cs="Arial"/>
        </w:rPr>
        <w:t xml:space="preserve">nt influence over a decision to move, close, or remain in the same area. Other popular responses indicate that </w:t>
      </w:r>
      <w:r w:rsidR="00DF105A">
        <w:rPr>
          <w:rFonts w:ascii="Arial" w:hAnsi="Arial" w:cs="Arial"/>
        </w:rPr>
        <w:t>“</w:t>
      </w:r>
      <w:r w:rsidR="003C7A4B">
        <w:rPr>
          <w:rFonts w:ascii="Arial" w:hAnsi="Arial" w:cs="Arial"/>
        </w:rPr>
        <w:t>high local taxes</w:t>
      </w:r>
      <w:r w:rsidR="00DF105A">
        <w:rPr>
          <w:rFonts w:ascii="Arial" w:hAnsi="Arial" w:cs="Arial"/>
        </w:rPr>
        <w:t>”</w:t>
      </w:r>
      <w:r w:rsidR="003C7A4B">
        <w:rPr>
          <w:rFonts w:ascii="Arial" w:hAnsi="Arial" w:cs="Arial"/>
        </w:rPr>
        <w:t xml:space="preserve"> and “low worker productivity or unavailability of workers” could also place pressure </w:t>
      </w:r>
      <w:r w:rsidR="00D445E5">
        <w:rPr>
          <w:rFonts w:ascii="Arial" w:hAnsi="Arial" w:cs="Arial"/>
        </w:rPr>
        <w:t>on a business to move or close.</w:t>
      </w:r>
    </w:p>
    <w:p w:rsidR="00342881" w:rsidRDefault="00342881" w:rsidP="00C27029">
      <w:pPr>
        <w:pStyle w:val="Heading2"/>
      </w:pPr>
      <w:bookmarkStart w:id="8" w:name="_Toc466541671"/>
    </w:p>
    <w:p w:rsidR="00B840C6" w:rsidRPr="00E94095" w:rsidRDefault="003C7A4B" w:rsidP="00C27029">
      <w:pPr>
        <w:pStyle w:val="Heading2"/>
        <w:rPr>
          <w:color w:val="2E74B5" w:themeColor="accent1" w:themeShade="BF"/>
          <w:sz w:val="36"/>
          <w:szCs w:val="36"/>
        </w:rPr>
      </w:pPr>
      <w:r w:rsidRPr="00E94095">
        <w:rPr>
          <w:color w:val="2E74B5" w:themeColor="accent1" w:themeShade="BF"/>
          <w:sz w:val="36"/>
          <w:szCs w:val="36"/>
        </w:rPr>
        <w:t>Business Resources</w:t>
      </w:r>
      <w:bookmarkEnd w:id="8"/>
    </w:p>
    <w:p w:rsidR="00121480" w:rsidRDefault="00121480" w:rsidP="00F600D1">
      <w:pPr>
        <w:rPr>
          <w:rFonts w:ascii="Arial" w:hAnsi="Arial" w:cs="Arial"/>
        </w:rPr>
      </w:pPr>
    </w:p>
    <w:p w:rsidR="005875CA" w:rsidRDefault="005875CA" w:rsidP="00F600D1">
      <w:pPr>
        <w:rPr>
          <w:rFonts w:ascii="Arial" w:hAnsi="Arial" w:cs="Arial"/>
        </w:rPr>
      </w:pPr>
      <w:r>
        <w:rPr>
          <w:rFonts w:ascii="Arial" w:hAnsi="Arial" w:cs="Arial"/>
        </w:rPr>
        <w:t xml:space="preserve">Approximately 1 in 3 respondents specified that their customers were their top priority among the public good, shareholders, employees, and customers. </w:t>
      </w:r>
      <w:r w:rsidRPr="00C865ED">
        <w:rPr>
          <w:rFonts w:ascii="Arial" w:hAnsi="Arial" w:cs="Arial"/>
        </w:rPr>
        <w:t>Nearly 45% of responde</w:t>
      </w:r>
      <w:r w:rsidR="00C865ED" w:rsidRPr="00C865ED">
        <w:rPr>
          <w:rFonts w:ascii="Arial" w:hAnsi="Arial" w:cs="Arial"/>
        </w:rPr>
        <w:t>nts indicated that they weight</w:t>
      </w:r>
      <w:r w:rsidRPr="00C865ED">
        <w:rPr>
          <w:rFonts w:ascii="Arial" w:hAnsi="Arial" w:cs="Arial"/>
        </w:rPr>
        <w:t xml:space="preserve"> each category equally.</w:t>
      </w:r>
      <w:r>
        <w:rPr>
          <w:rFonts w:ascii="Arial" w:hAnsi="Arial" w:cs="Arial"/>
        </w:rPr>
        <w:t xml:space="preserve"> </w:t>
      </w:r>
    </w:p>
    <w:p w:rsidR="00E14639" w:rsidRDefault="00E14639" w:rsidP="000D2F79">
      <w:pPr>
        <w:jc w:val="center"/>
        <w:rPr>
          <w:rFonts w:ascii="Arial" w:hAnsi="Arial" w:cs="Arial"/>
        </w:rPr>
      </w:pPr>
    </w:p>
    <w:p w:rsidR="00E14639" w:rsidRPr="00342881" w:rsidRDefault="00E14639" w:rsidP="000D2F79">
      <w:pPr>
        <w:pStyle w:val="Caption"/>
        <w:keepNext/>
        <w:jc w:val="center"/>
        <w:rPr>
          <w:sz w:val="24"/>
          <w:szCs w:val="24"/>
        </w:rPr>
      </w:pPr>
      <w:r w:rsidRPr="00342881">
        <w:rPr>
          <w:sz w:val="24"/>
          <w:szCs w:val="24"/>
        </w:rPr>
        <w:t xml:space="preserve">Table </w:t>
      </w:r>
      <w:r w:rsidR="005E228C" w:rsidRPr="00342881">
        <w:rPr>
          <w:sz w:val="24"/>
          <w:szCs w:val="24"/>
        </w:rPr>
        <w:fldChar w:fldCharType="begin"/>
      </w:r>
      <w:r w:rsidR="005E228C" w:rsidRPr="00342881">
        <w:rPr>
          <w:sz w:val="24"/>
          <w:szCs w:val="24"/>
        </w:rPr>
        <w:instrText xml:space="preserve"> SEQ Table \* ARABIC </w:instrText>
      </w:r>
      <w:r w:rsidR="005E228C" w:rsidRPr="00342881">
        <w:rPr>
          <w:sz w:val="24"/>
          <w:szCs w:val="24"/>
        </w:rPr>
        <w:fldChar w:fldCharType="separate"/>
      </w:r>
      <w:r w:rsidR="00121480">
        <w:rPr>
          <w:noProof/>
          <w:sz w:val="24"/>
          <w:szCs w:val="24"/>
        </w:rPr>
        <w:t>10</w:t>
      </w:r>
      <w:r w:rsidR="005E228C" w:rsidRPr="00342881">
        <w:rPr>
          <w:noProof/>
          <w:sz w:val="24"/>
          <w:szCs w:val="24"/>
        </w:rPr>
        <w:fldChar w:fldCharType="end"/>
      </w:r>
      <w:r w:rsidRPr="00342881">
        <w:rPr>
          <w:sz w:val="24"/>
          <w:szCs w:val="24"/>
        </w:rPr>
        <w:t xml:space="preserve"> - Percent of Respondents Indicating their Highest Priority</w:t>
      </w:r>
    </w:p>
    <w:tbl>
      <w:tblPr>
        <w:tblW w:w="3890" w:type="dxa"/>
        <w:jc w:val="center"/>
        <w:tblLook w:val="04A0" w:firstRow="1" w:lastRow="0" w:firstColumn="1" w:lastColumn="0" w:noHBand="0" w:noVBand="1"/>
      </w:tblPr>
      <w:tblGrid>
        <w:gridCol w:w="2367"/>
        <w:gridCol w:w="1523"/>
      </w:tblGrid>
      <w:tr w:rsidR="00400D13" w:rsidRPr="00400D13" w:rsidTr="00BD7A63">
        <w:trPr>
          <w:trHeight w:val="288"/>
          <w:jc w:val="center"/>
        </w:trPr>
        <w:tc>
          <w:tcPr>
            <w:tcW w:w="2367"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400D13" w:rsidRPr="00400D13" w:rsidRDefault="00400D13" w:rsidP="00400D13">
            <w:pPr>
              <w:spacing w:after="0" w:line="240" w:lineRule="auto"/>
              <w:rPr>
                <w:rFonts w:ascii="Arial" w:eastAsia="Times New Roman" w:hAnsi="Arial" w:cs="Arial"/>
                <w:b/>
                <w:bCs/>
                <w:color w:val="000000"/>
              </w:rPr>
            </w:pPr>
            <w:r w:rsidRPr="00400D13">
              <w:rPr>
                <w:rFonts w:ascii="Arial" w:eastAsia="Times New Roman" w:hAnsi="Arial" w:cs="Arial"/>
                <w:b/>
                <w:bCs/>
                <w:color w:val="000000"/>
              </w:rPr>
              <w:t>Row Labels</w:t>
            </w:r>
          </w:p>
        </w:tc>
        <w:tc>
          <w:tcPr>
            <w:tcW w:w="1523" w:type="dxa"/>
            <w:tcBorders>
              <w:top w:val="single" w:sz="8" w:space="0" w:color="auto"/>
              <w:left w:val="nil"/>
              <w:bottom w:val="single" w:sz="8" w:space="0" w:color="auto"/>
              <w:right w:val="single" w:sz="8" w:space="0" w:color="auto"/>
            </w:tcBorders>
            <w:shd w:val="clear" w:color="000000" w:fill="D8E9F1"/>
            <w:noWrap/>
            <w:vAlign w:val="center"/>
            <w:hideMark/>
          </w:tcPr>
          <w:p w:rsidR="00400D13" w:rsidRPr="00400D13" w:rsidRDefault="00400D13" w:rsidP="00400D13">
            <w:pPr>
              <w:spacing w:after="0" w:line="240" w:lineRule="auto"/>
              <w:jc w:val="center"/>
              <w:rPr>
                <w:rFonts w:ascii="Arial" w:eastAsia="Times New Roman" w:hAnsi="Arial" w:cs="Arial"/>
                <w:b/>
                <w:bCs/>
                <w:color w:val="000000"/>
              </w:rPr>
            </w:pPr>
            <w:r w:rsidRPr="00400D13">
              <w:rPr>
                <w:rFonts w:ascii="Arial" w:eastAsia="Times New Roman" w:hAnsi="Arial" w:cs="Arial"/>
                <w:b/>
                <w:bCs/>
                <w:color w:val="000000"/>
              </w:rPr>
              <w:t>Percent</w:t>
            </w:r>
          </w:p>
        </w:tc>
      </w:tr>
      <w:tr w:rsidR="00400D13" w:rsidRPr="00400D13" w:rsidTr="00BD7A63">
        <w:trPr>
          <w:trHeight w:val="288"/>
          <w:jc w:val="center"/>
        </w:trPr>
        <w:tc>
          <w:tcPr>
            <w:tcW w:w="2367" w:type="dxa"/>
            <w:tcBorders>
              <w:top w:val="nil"/>
              <w:left w:val="single" w:sz="8" w:space="0" w:color="auto"/>
              <w:bottom w:val="single" w:sz="8" w:space="0" w:color="auto"/>
              <w:right w:val="single" w:sz="8" w:space="0" w:color="auto"/>
            </w:tcBorders>
            <w:shd w:val="clear" w:color="auto" w:fill="auto"/>
            <w:noWrap/>
            <w:vAlign w:val="center"/>
            <w:hideMark/>
          </w:tcPr>
          <w:p w:rsidR="00400D13" w:rsidRPr="00400D13" w:rsidRDefault="00400D13" w:rsidP="00400D13">
            <w:pPr>
              <w:spacing w:after="0" w:line="240" w:lineRule="auto"/>
              <w:rPr>
                <w:rFonts w:ascii="Arial" w:eastAsia="Times New Roman" w:hAnsi="Arial" w:cs="Arial"/>
                <w:color w:val="000000"/>
              </w:rPr>
            </w:pPr>
            <w:r w:rsidRPr="00400D13">
              <w:rPr>
                <w:rFonts w:ascii="Arial" w:eastAsia="Times New Roman" w:hAnsi="Arial" w:cs="Arial"/>
                <w:color w:val="000000"/>
              </w:rPr>
              <w:t>All of the Above</w:t>
            </w:r>
          </w:p>
        </w:tc>
        <w:tc>
          <w:tcPr>
            <w:tcW w:w="1523" w:type="dxa"/>
            <w:tcBorders>
              <w:top w:val="nil"/>
              <w:left w:val="nil"/>
              <w:bottom w:val="single" w:sz="8" w:space="0" w:color="auto"/>
              <w:right w:val="single" w:sz="8" w:space="0" w:color="auto"/>
            </w:tcBorders>
            <w:shd w:val="clear" w:color="auto" w:fill="auto"/>
            <w:noWrap/>
            <w:vAlign w:val="center"/>
            <w:hideMark/>
          </w:tcPr>
          <w:p w:rsidR="00400D13" w:rsidRPr="00400D13" w:rsidRDefault="00400D13" w:rsidP="00400D13">
            <w:pPr>
              <w:spacing w:after="0" w:line="240" w:lineRule="auto"/>
              <w:jc w:val="center"/>
              <w:rPr>
                <w:rFonts w:ascii="Arial" w:eastAsia="Times New Roman" w:hAnsi="Arial" w:cs="Arial"/>
                <w:color w:val="000000"/>
              </w:rPr>
            </w:pPr>
            <w:r w:rsidRPr="00400D13">
              <w:rPr>
                <w:rFonts w:ascii="Arial" w:eastAsia="Times New Roman" w:hAnsi="Arial" w:cs="Arial"/>
                <w:color w:val="000000"/>
              </w:rPr>
              <w:t>43.8%</w:t>
            </w:r>
          </w:p>
        </w:tc>
      </w:tr>
      <w:tr w:rsidR="00400D13" w:rsidRPr="00400D13" w:rsidTr="00BD7A63">
        <w:trPr>
          <w:trHeight w:val="288"/>
          <w:jc w:val="center"/>
        </w:trPr>
        <w:tc>
          <w:tcPr>
            <w:tcW w:w="2367" w:type="dxa"/>
            <w:tcBorders>
              <w:top w:val="nil"/>
              <w:left w:val="single" w:sz="8" w:space="0" w:color="auto"/>
              <w:bottom w:val="single" w:sz="8" w:space="0" w:color="auto"/>
              <w:right w:val="single" w:sz="8" w:space="0" w:color="auto"/>
            </w:tcBorders>
            <w:shd w:val="clear" w:color="auto" w:fill="auto"/>
            <w:noWrap/>
            <w:vAlign w:val="center"/>
            <w:hideMark/>
          </w:tcPr>
          <w:p w:rsidR="00400D13" w:rsidRPr="00400D13" w:rsidRDefault="00400D13" w:rsidP="00400D13">
            <w:pPr>
              <w:spacing w:after="0" w:line="240" w:lineRule="auto"/>
              <w:rPr>
                <w:rFonts w:ascii="Arial" w:eastAsia="Times New Roman" w:hAnsi="Arial" w:cs="Arial"/>
                <w:color w:val="000000"/>
              </w:rPr>
            </w:pPr>
            <w:r w:rsidRPr="00400D13">
              <w:rPr>
                <w:rFonts w:ascii="Arial" w:eastAsia="Times New Roman" w:hAnsi="Arial" w:cs="Arial"/>
                <w:color w:val="000000"/>
              </w:rPr>
              <w:t>Customers</w:t>
            </w:r>
          </w:p>
        </w:tc>
        <w:tc>
          <w:tcPr>
            <w:tcW w:w="1523" w:type="dxa"/>
            <w:tcBorders>
              <w:top w:val="nil"/>
              <w:left w:val="nil"/>
              <w:bottom w:val="single" w:sz="8" w:space="0" w:color="auto"/>
              <w:right w:val="single" w:sz="8" w:space="0" w:color="auto"/>
            </w:tcBorders>
            <w:shd w:val="clear" w:color="auto" w:fill="auto"/>
            <w:noWrap/>
            <w:vAlign w:val="center"/>
            <w:hideMark/>
          </w:tcPr>
          <w:p w:rsidR="00400D13" w:rsidRPr="00400D13" w:rsidRDefault="00400D13" w:rsidP="00400D13">
            <w:pPr>
              <w:spacing w:after="0" w:line="240" w:lineRule="auto"/>
              <w:jc w:val="center"/>
              <w:rPr>
                <w:rFonts w:ascii="Arial" w:eastAsia="Times New Roman" w:hAnsi="Arial" w:cs="Arial"/>
                <w:color w:val="000000"/>
              </w:rPr>
            </w:pPr>
            <w:r w:rsidRPr="00400D13">
              <w:rPr>
                <w:rFonts w:ascii="Arial" w:eastAsia="Times New Roman" w:hAnsi="Arial" w:cs="Arial"/>
                <w:color w:val="000000"/>
              </w:rPr>
              <w:t>36.1%</w:t>
            </w:r>
          </w:p>
        </w:tc>
      </w:tr>
      <w:tr w:rsidR="00400D13" w:rsidRPr="00400D13" w:rsidTr="00BD7A63">
        <w:trPr>
          <w:trHeight w:val="288"/>
          <w:jc w:val="center"/>
        </w:trPr>
        <w:tc>
          <w:tcPr>
            <w:tcW w:w="2367" w:type="dxa"/>
            <w:tcBorders>
              <w:top w:val="nil"/>
              <w:left w:val="single" w:sz="8" w:space="0" w:color="auto"/>
              <w:bottom w:val="single" w:sz="8" w:space="0" w:color="auto"/>
              <w:right w:val="single" w:sz="8" w:space="0" w:color="auto"/>
            </w:tcBorders>
            <w:shd w:val="clear" w:color="auto" w:fill="auto"/>
            <w:noWrap/>
            <w:vAlign w:val="center"/>
            <w:hideMark/>
          </w:tcPr>
          <w:p w:rsidR="00400D13" w:rsidRPr="00400D13" w:rsidRDefault="00400D13" w:rsidP="00400D13">
            <w:pPr>
              <w:spacing w:after="0" w:line="240" w:lineRule="auto"/>
              <w:rPr>
                <w:rFonts w:ascii="Arial" w:eastAsia="Times New Roman" w:hAnsi="Arial" w:cs="Arial"/>
                <w:color w:val="000000"/>
              </w:rPr>
            </w:pPr>
            <w:r w:rsidRPr="00400D13">
              <w:rPr>
                <w:rFonts w:ascii="Arial" w:eastAsia="Times New Roman" w:hAnsi="Arial" w:cs="Arial"/>
                <w:color w:val="000000"/>
              </w:rPr>
              <w:t>Public Good</w:t>
            </w:r>
          </w:p>
        </w:tc>
        <w:tc>
          <w:tcPr>
            <w:tcW w:w="1523" w:type="dxa"/>
            <w:tcBorders>
              <w:top w:val="nil"/>
              <w:left w:val="nil"/>
              <w:bottom w:val="single" w:sz="8" w:space="0" w:color="auto"/>
              <w:right w:val="single" w:sz="8" w:space="0" w:color="auto"/>
            </w:tcBorders>
            <w:shd w:val="clear" w:color="auto" w:fill="auto"/>
            <w:noWrap/>
            <w:vAlign w:val="center"/>
            <w:hideMark/>
          </w:tcPr>
          <w:p w:rsidR="00400D13" w:rsidRPr="00400D13" w:rsidRDefault="00400D13" w:rsidP="00400D13">
            <w:pPr>
              <w:spacing w:after="0" w:line="240" w:lineRule="auto"/>
              <w:jc w:val="center"/>
              <w:rPr>
                <w:rFonts w:ascii="Arial" w:eastAsia="Times New Roman" w:hAnsi="Arial" w:cs="Arial"/>
                <w:color w:val="000000"/>
              </w:rPr>
            </w:pPr>
            <w:r w:rsidRPr="00400D13">
              <w:rPr>
                <w:rFonts w:ascii="Arial" w:eastAsia="Times New Roman" w:hAnsi="Arial" w:cs="Arial"/>
                <w:color w:val="000000"/>
              </w:rPr>
              <w:t>12.5%</w:t>
            </w:r>
          </w:p>
        </w:tc>
      </w:tr>
      <w:tr w:rsidR="00400D13" w:rsidRPr="00400D13" w:rsidTr="00BD7A63">
        <w:trPr>
          <w:trHeight w:val="288"/>
          <w:jc w:val="center"/>
        </w:trPr>
        <w:tc>
          <w:tcPr>
            <w:tcW w:w="2367" w:type="dxa"/>
            <w:tcBorders>
              <w:top w:val="nil"/>
              <w:left w:val="single" w:sz="8" w:space="0" w:color="auto"/>
              <w:bottom w:val="single" w:sz="8" w:space="0" w:color="auto"/>
              <w:right w:val="single" w:sz="8" w:space="0" w:color="auto"/>
            </w:tcBorders>
            <w:shd w:val="clear" w:color="auto" w:fill="auto"/>
            <w:noWrap/>
            <w:vAlign w:val="center"/>
            <w:hideMark/>
          </w:tcPr>
          <w:p w:rsidR="00400D13" w:rsidRPr="00400D13" w:rsidRDefault="00400D13" w:rsidP="00400D13">
            <w:pPr>
              <w:spacing w:after="0" w:line="240" w:lineRule="auto"/>
              <w:rPr>
                <w:rFonts w:ascii="Arial" w:eastAsia="Times New Roman" w:hAnsi="Arial" w:cs="Arial"/>
                <w:color w:val="000000"/>
              </w:rPr>
            </w:pPr>
            <w:r w:rsidRPr="00400D13">
              <w:rPr>
                <w:rFonts w:ascii="Arial" w:eastAsia="Times New Roman" w:hAnsi="Arial" w:cs="Arial"/>
                <w:color w:val="000000"/>
              </w:rPr>
              <w:t>Shareholders</w:t>
            </w:r>
          </w:p>
        </w:tc>
        <w:tc>
          <w:tcPr>
            <w:tcW w:w="1523" w:type="dxa"/>
            <w:tcBorders>
              <w:top w:val="nil"/>
              <w:left w:val="nil"/>
              <w:bottom w:val="single" w:sz="8" w:space="0" w:color="auto"/>
              <w:right w:val="single" w:sz="8" w:space="0" w:color="auto"/>
            </w:tcBorders>
            <w:shd w:val="clear" w:color="auto" w:fill="auto"/>
            <w:noWrap/>
            <w:vAlign w:val="center"/>
            <w:hideMark/>
          </w:tcPr>
          <w:p w:rsidR="00400D13" w:rsidRPr="00400D13" w:rsidRDefault="00400D13" w:rsidP="00400D13">
            <w:pPr>
              <w:spacing w:after="0" w:line="240" w:lineRule="auto"/>
              <w:jc w:val="center"/>
              <w:rPr>
                <w:rFonts w:ascii="Arial" w:eastAsia="Times New Roman" w:hAnsi="Arial" w:cs="Arial"/>
                <w:color w:val="000000"/>
              </w:rPr>
            </w:pPr>
            <w:r w:rsidRPr="00400D13">
              <w:rPr>
                <w:rFonts w:ascii="Arial" w:eastAsia="Times New Roman" w:hAnsi="Arial" w:cs="Arial"/>
                <w:color w:val="000000"/>
              </w:rPr>
              <w:t>2.1%</w:t>
            </w:r>
          </w:p>
        </w:tc>
      </w:tr>
    </w:tbl>
    <w:p w:rsidR="003B6F16" w:rsidRDefault="003B6F16" w:rsidP="00F600D1">
      <w:pPr>
        <w:rPr>
          <w:rFonts w:ascii="Arial" w:hAnsi="Arial" w:cs="Arial"/>
        </w:rPr>
      </w:pPr>
    </w:p>
    <w:p w:rsidR="00F1649A" w:rsidRDefault="00F1649A" w:rsidP="00F600D1">
      <w:pPr>
        <w:rPr>
          <w:rFonts w:ascii="Arial" w:hAnsi="Arial" w:cs="Arial"/>
        </w:rPr>
      </w:pPr>
    </w:p>
    <w:p w:rsidR="00F1649A" w:rsidRDefault="00F1649A" w:rsidP="00F600D1">
      <w:pPr>
        <w:rPr>
          <w:rFonts w:ascii="Arial" w:hAnsi="Arial" w:cs="Arial"/>
        </w:rPr>
      </w:pPr>
    </w:p>
    <w:p w:rsidR="00F1649A" w:rsidRDefault="00F1649A" w:rsidP="00F600D1">
      <w:pPr>
        <w:rPr>
          <w:rFonts w:ascii="Arial" w:hAnsi="Arial" w:cs="Arial"/>
        </w:rPr>
      </w:pPr>
    </w:p>
    <w:p w:rsidR="00F1649A" w:rsidRDefault="00F1649A" w:rsidP="00F600D1">
      <w:pPr>
        <w:rPr>
          <w:rFonts w:ascii="Arial" w:hAnsi="Arial" w:cs="Arial"/>
        </w:rPr>
      </w:pPr>
    </w:p>
    <w:p w:rsidR="00F1649A" w:rsidRDefault="00F1649A" w:rsidP="00F600D1">
      <w:pPr>
        <w:rPr>
          <w:rFonts w:ascii="Arial" w:hAnsi="Arial" w:cs="Arial"/>
        </w:rPr>
      </w:pPr>
    </w:p>
    <w:p w:rsidR="009541AB" w:rsidRDefault="00A64B4A" w:rsidP="00F600D1">
      <w:pPr>
        <w:rPr>
          <w:rFonts w:ascii="Arial" w:hAnsi="Arial" w:cs="Arial"/>
        </w:rPr>
      </w:pPr>
      <w:r>
        <w:rPr>
          <w:rFonts w:ascii="Arial" w:hAnsi="Arial" w:cs="Arial"/>
        </w:rPr>
        <w:lastRenderedPageBreak/>
        <w:t xml:space="preserve">Firms expressed interest in several business services that </w:t>
      </w:r>
      <w:r w:rsidR="00DB6DE7">
        <w:rPr>
          <w:rFonts w:ascii="Arial" w:hAnsi="Arial" w:cs="Arial"/>
        </w:rPr>
        <w:t xml:space="preserve">would </w:t>
      </w:r>
      <w:r>
        <w:rPr>
          <w:rFonts w:ascii="Arial" w:hAnsi="Arial" w:cs="Arial"/>
        </w:rPr>
        <w:t xml:space="preserve">aid in expansion and development. Assistance with Internet or web based services, advertisement, </w:t>
      </w:r>
      <w:r w:rsidR="003D518D">
        <w:rPr>
          <w:rFonts w:ascii="Arial" w:hAnsi="Arial" w:cs="Arial"/>
        </w:rPr>
        <w:t xml:space="preserve">and </w:t>
      </w:r>
      <w:r w:rsidR="009C0910">
        <w:rPr>
          <w:rFonts w:ascii="Arial" w:hAnsi="Arial" w:cs="Arial"/>
        </w:rPr>
        <w:t>free business assistance</w:t>
      </w:r>
      <w:r>
        <w:rPr>
          <w:rFonts w:ascii="Arial" w:hAnsi="Arial" w:cs="Arial"/>
        </w:rPr>
        <w:t xml:space="preserve"> we</w:t>
      </w:r>
      <w:r w:rsidR="003D518D">
        <w:rPr>
          <w:rFonts w:ascii="Arial" w:hAnsi="Arial" w:cs="Arial"/>
        </w:rPr>
        <w:t>re</w:t>
      </w:r>
      <w:r>
        <w:rPr>
          <w:rFonts w:ascii="Arial" w:hAnsi="Arial" w:cs="Arial"/>
        </w:rPr>
        <w:t xml:space="preserve"> among the most popular </w:t>
      </w:r>
      <w:r w:rsidR="003D518D">
        <w:rPr>
          <w:rFonts w:ascii="Arial" w:hAnsi="Arial" w:cs="Arial"/>
        </w:rPr>
        <w:t>program areas</w:t>
      </w:r>
      <w:r>
        <w:rPr>
          <w:rFonts w:ascii="Arial" w:hAnsi="Arial" w:cs="Arial"/>
        </w:rPr>
        <w:t xml:space="preserve"> included in the survey. </w:t>
      </w:r>
      <w:r w:rsidR="00DB6DE7">
        <w:rPr>
          <w:rFonts w:ascii="Arial" w:hAnsi="Arial" w:cs="Arial"/>
        </w:rPr>
        <w:t xml:space="preserve">Participants were given the option to rank each </w:t>
      </w:r>
      <w:r w:rsidR="00F1649A">
        <w:rPr>
          <w:rFonts w:ascii="Arial" w:hAnsi="Arial" w:cs="Arial"/>
        </w:rPr>
        <w:t xml:space="preserve">proposed </w:t>
      </w:r>
      <w:r w:rsidR="00DB6DE7">
        <w:rPr>
          <w:rFonts w:ascii="Arial" w:hAnsi="Arial" w:cs="Arial"/>
        </w:rPr>
        <w:t xml:space="preserve">program as potentially “useful,” “somewhat useful,” or “not </w:t>
      </w:r>
      <w:r w:rsidR="003B6F16">
        <w:rPr>
          <w:rFonts w:ascii="Arial" w:hAnsi="Arial" w:cs="Arial"/>
        </w:rPr>
        <w:t xml:space="preserve">at all </w:t>
      </w:r>
      <w:r w:rsidR="00DB6DE7">
        <w:rPr>
          <w:rFonts w:ascii="Arial" w:hAnsi="Arial" w:cs="Arial"/>
        </w:rPr>
        <w:t>useful</w:t>
      </w:r>
      <w:r w:rsidR="003B6F16">
        <w:rPr>
          <w:rFonts w:ascii="Arial" w:hAnsi="Arial" w:cs="Arial"/>
        </w:rPr>
        <w:t>.” By weighting each of these responses we are able develop a mean score, or average, of each program’s expected utility.</w:t>
      </w:r>
      <w:r w:rsidR="003B6F16">
        <w:rPr>
          <w:rStyle w:val="FootnoteReference"/>
          <w:rFonts w:ascii="Arial" w:hAnsi="Arial" w:cs="Arial"/>
        </w:rPr>
        <w:footnoteReference w:id="1"/>
      </w:r>
      <w:r w:rsidR="000D4248">
        <w:rPr>
          <w:rFonts w:ascii="Arial" w:hAnsi="Arial" w:cs="Arial"/>
        </w:rPr>
        <w:t xml:space="preserve"> Figure eight (8)</w:t>
      </w:r>
      <w:r w:rsidR="003B6F16">
        <w:rPr>
          <w:rFonts w:ascii="Arial" w:hAnsi="Arial" w:cs="Arial"/>
        </w:rPr>
        <w:t xml:space="preserve"> is a comparison of the mean scores for each of the potential programs</w:t>
      </w:r>
      <w:r w:rsidR="00DB6DE7">
        <w:rPr>
          <w:rFonts w:ascii="Arial" w:hAnsi="Arial" w:cs="Arial"/>
        </w:rPr>
        <w:t xml:space="preserve"> </w:t>
      </w:r>
    </w:p>
    <w:p w:rsidR="003B6F16" w:rsidRPr="003B6F16" w:rsidRDefault="003B6F16" w:rsidP="00F600D1">
      <w:pPr>
        <w:rPr>
          <w:rFonts w:ascii="Arial" w:hAnsi="Arial" w:cs="Arial"/>
        </w:rPr>
      </w:pPr>
    </w:p>
    <w:p w:rsidR="00961B6A" w:rsidRDefault="009C0910" w:rsidP="00B05D64">
      <w:pPr>
        <w:rPr>
          <w:rFonts w:ascii="Arial" w:hAnsi="Arial" w:cs="Arial"/>
          <w:b/>
          <w:u w:val="single"/>
        </w:rPr>
      </w:pPr>
      <w:r>
        <w:rPr>
          <w:noProof/>
        </w:rPr>
        <w:drawing>
          <wp:inline distT="0" distB="0" distL="0" distR="0" wp14:anchorId="41B981E3" wp14:editId="04B8AB46">
            <wp:extent cx="6153150" cy="4819650"/>
            <wp:effectExtent l="0" t="0" r="0" b="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445E5" w:rsidRDefault="009C0910" w:rsidP="00B05D64">
      <w:pPr>
        <w:rPr>
          <w:rFonts w:ascii="Arial" w:hAnsi="Arial" w:cs="Arial"/>
          <w:b/>
          <w:u w:val="single"/>
        </w:rPr>
      </w:pPr>
      <w:r>
        <w:rPr>
          <w:noProof/>
        </w:rPr>
        <mc:AlternateContent>
          <mc:Choice Requires="wps">
            <w:drawing>
              <wp:anchor distT="0" distB="0" distL="114300" distR="114300" simplePos="0" relativeHeight="251709440" behindDoc="0" locked="0" layoutInCell="1" allowOverlap="1" wp14:anchorId="3B8F4CAF" wp14:editId="037DAE85">
                <wp:simplePos x="0" y="0"/>
                <wp:positionH relativeFrom="column">
                  <wp:posOffset>3409950</wp:posOffset>
                </wp:positionH>
                <wp:positionV relativeFrom="paragraph">
                  <wp:posOffset>215265</wp:posOffset>
                </wp:positionV>
                <wp:extent cx="1490472" cy="0"/>
                <wp:effectExtent l="0" t="95250" r="0" b="95250"/>
                <wp:wrapNone/>
                <wp:docPr id="212" name="Straight Arrow Connector 212"/>
                <wp:cNvGraphicFramePr/>
                <a:graphic xmlns:a="http://schemas.openxmlformats.org/drawingml/2006/main">
                  <a:graphicData uri="http://schemas.microsoft.com/office/word/2010/wordprocessingShape">
                    <wps:wsp>
                      <wps:cNvCnPr/>
                      <wps:spPr>
                        <a:xfrm>
                          <a:off x="0" y="0"/>
                          <a:ext cx="1490472" cy="0"/>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79E5DC" id="_x0000_t32" coordsize="21600,21600" o:spt="32" o:oned="t" path="m,l21600,21600e" filled="f">
                <v:path arrowok="t" fillok="f" o:connecttype="none"/>
                <o:lock v:ext="edit" shapetype="t"/>
              </v:shapetype>
              <v:shape id="Straight Arrow Connector 212" o:spid="_x0000_s1026" type="#_x0000_t32" style="position:absolute;margin-left:268.5pt;margin-top:16.95pt;width:117.3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" strokecolor="#5b9bd5 [3204]" strokeweight="3pt">
                <v:stroke startarrow="block" endarrow="block" joinstyle="miter"/>
              </v:shape>
            </w:pict>
          </mc:Fallback>
        </mc:AlternateContent>
      </w:r>
      <w:r w:rsidRPr="00800050">
        <w:rPr>
          <w:rFonts w:ascii="Arial" w:hAnsi="Arial" w:cs="Arial"/>
          <w:noProof/>
        </w:rPr>
        <mc:AlternateContent>
          <mc:Choice Requires="wps">
            <w:drawing>
              <wp:anchor distT="45720" distB="45720" distL="114300" distR="114300" simplePos="0" relativeHeight="251707392" behindDoc="0" locked="0" layoutInCell="1" allowOverlap="1" wp14:anchorId="079CC8BC" wp14:editId="24CD926A">
                <wp:simplePos x="0" y="0"/>
                <wp:positionH relativeFrom="page">
                  <wp:posOffset>3286125</wp:posOffset>
                </wp:positionH>
                <wp:positionV relativeFrom="paragraph">
                  <wp:posOffset>93345</wp:posOffset>
                </wp:positionV>
                <wp:extent cx="3886200" cy="30480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04800"/>
                        </a:xfrm>
                        <a:prstGeom prst="rect">
                          <a:avLst/>
                        </a:prstGeom>
                        <a:solidFill>
                          <a:srgbClr val="FFFFFF"/>
                        </a:solidFill>
                        <a:ln w="9525">
                          <a:noFill/>
                          <a:miter lim="800000"/>
                          <a:headEnd/>
                          <a:tailEnd/>
                        </a:ln>
                      </wps:spPr>
                      <wps:txbx>
                        <w:txbxContent>
                          <w:p w:rsidR="005E228C" w:rsidRPr="00800050" w:rsidRDefault="005E228C" w:rsidP="009C0910">
                            <w:pPr>
                              <w:rPr>
                                <w:rFonts w:ascii="Arial" w:hAnsi="Arial" w:cs="Arial"/>
                              </w:rPr>
                            </w:pPr>
                            <w:r>
                              <w:rPr>
                                <w:rFonts w:ascii="Arial" w:hAnsi="Arial" w:cs="Arial"/>
                              </w:rPr>
                              <w:t>Less Useful</w:t>
                            </w:r>
                            <w:r>
                              <w:rPr>
                                <w:rFonts w:ascii="Arial" w:hAnsi="Arial" w:cs="Arial"/>
                              </w:rPr>
                              <w:tab/>
                              <w:t xml:space="preserve">                                           More Useful                    </w:t>
                            </w:r>
                            <w:r>
                              <w:rPr>
                                <w:rFonts w:ascii="Arial" w:hAnsi="Arial" w:cs="Arial"/>
                              </w:rPr>
                              <w:tab/>
                            </w:r>
                            <w:r>
                              <w:rPr>
                                <w:rFonts w:ascii="Arial" w:hAnsi="Arial" w:cs="Arial"/>
                              </w:rPr>
                              <w:tab/>
                              <w:t xml:space="preserve"> </w:t>
                            </w:r>
                            <w:r>
                              <w:rPr>
                                <w:rFonts w:ascii="Arial" w:hAnsi="Arial" w:cs="Arial"/>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9CC8BC" id="_x0000_t202" coordsize="21600,21600" o:spt="202" path="m,l,21600r21600,l21600,xe">
                <v:stroke joinstyle="miter"/>
                <v:path gradientshapeok="t" o:connecttype="rect"/>
              </v:shapetype>
              <v:shape id="Text Box 2" o:spid="_x0000_s1026" type="#_x0000_t202" style="position:absolute;margin-left:258.75pt;margin-top:7.35pt;width:306pt;height:24pt;z-index:25170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" stroked="f">
                <v:textbox>
                  <w:txbxContent>
                    <w:p w:rsidR="005E228C" w:rsidRPr="00800050" w:rsidRDefault="005E228C" w:rsidP="009C0910">
                      <w:pPr>
                        <w:rPr>
                          <w:rFonts w:ascii="Arial" w:hAnsi="Arial" w:cs="Arial"/>
                        </w:rPr>
                      </w:pPr>
                      <w:r>
                        <w:rPr>
                          <w:rFonts w:ascii="Arial" w:hAnsi="Arial" w:cs="Arial"/>
                        </w:rPr>
                        <w:t>Less Useful</w:t>
                      </w:r>
                      <w:r>
                        <w:rPr>
                          <w:rFonts w:ascii="Arial" w:hAnsi="Arial" w:cs="Arial"/>
                        </w:rPr>
                        <w:tab/>
                        <w:t xml:space="preserve">                                           More Useful                    </w:t>
                      </w:r>
                      <w:r>
                        <w:rPr>
                          <w:rFonts w:ascii="Arial" w:hAnsi="Arial" w:cs="Arial"/>
                        </w:rPr>
                        <w:tab/>
                      </w:r>
                      <w:r>
                        <w:rPr>
                          <w:rFonts w:ascii="Arial" w:hAnsi="Arial" w:cs="Arial"/>
                        </w:rPr>
                        <w:tab/>
                        <w:t xml:space="preserve"> </w:t>
                      </w:r>
                      <w:r>
                        <w:rPr>
                          <w:rFonts w:ascii="Arial" w:hAnsi="Arial" w:cs="Arial"/>
                        </w:rPr>
                        <w:tab/>
                        <w:t xml:space="preserve"> </w:t>
                      </w:r>
                    </w:p>
                  </w:txbxContent>
                </v:textbox>
                <w10:wrap type="square" anchorx="page"/>
              </v:shape>
            </w:pict>
          </mc:Fallback>
        </mc:AlternateContent>
      </w:r>
    </w:p>
    <w:p w:rsidR="00F1649A" w:rsidRDefault="00F1649A" w:rsidP="00B05D64">
      <w:pPr>
        <w:rPr>
          <w:rFonts w:ascii="Arial" w:hAnsi="Arial" w:cs="Arial"/>
          <w:b/>
          <w:u w:val="single"/>
        </w:rPr>
      </w:pPr>
    </w:p>
    <w:p w:rsidR="000803A9" w:rsidRDefault="000803A9" w:rsidP="00B05D64">
      <w:pPr>
        <w:rPr>
          <w:rFonts w:ascii="Arial" w:hAnsi="Arial" w:cs="Arial"/>
          <w:b/>
          <w:u w:val="single"/>
        </w:rPr>
      </w:pPr>
    </w:p>
    <w:p w:rsidR="00961B6A" w:rsidRPr="00AC3D80" w:rsidRDefault="00961B6A" w:rsidP="00C27029">
      <w:pPr>
        <w:pStyle w:val="Heading2"/>
        <w:rPr>
          <w:color w:val="2E74B5" w:themeColor="accent1" w:themeShade="BF"/>
          <w:sz w:val="36"/>
          <w:szCs w:val="36"/>
        </w:rPr>
      </w:pPr>
      <w:bookmarkStart w:id="9" w:name="_Toc466541672"/>
      <w:r w:rsidRPr="00AC3D80">
        <w:rPr>
          <w:color w:val="2E74B5" w:themeColor="accent1" w:themeShade="BF"/>
          <w:sz w:val="36"/>
          <w:szCs w:val="36"/>
        </w:rPr>
        <w:lastRenderedPageBreak/>
        <w:t>Sector Surveys</w:t>
      </w:r>
      <w:bookmarkEnd w:id="9"/>
    </w:p>
    <w:p w:rsidR="00961B6A" w:rsidRPr="00C47F77" w:rsidRDefault="00961B6A" w:rsidP="00961B6A">
      <w:pPr>
        <w:rPr>
          <w:rFonts w:ascii="Arial" w:hAnsi="Arial" w:cs="Arial"/>
          <w:b/>
        </w:rPr>
      </w:pPr>
    </w:p>
    <w:p w:rsidR="00961B6A" w:rsidRPr="00C47F77" w:rsidRDefault="00961B6A" w:rsidP="00961B6A">
      <w:pPr>
        <w:jc w:val="center"/>
        <w:rPr>
          <w:rFonts w:ascii="Arial" w:hAnsi="Arial" w:cs="Arial"/>
          <w:b/>
        </w:rPr>
      </w:pPr>
      <w:r w:rsidRPr="00C47F77">
        <w:rPr>
          <w:rFonts w:ascii="Arial" w:hAnsi="Arial" w:cs="Arial"/>
          <w:noProof/>
        </w:rPr>
        <w:drawing>
          <wp:inline distT="0" distB="0" distL="0" distR="0" wp14:anchorId="7D76B63C" wp14:editId="4E3A11CF">
            <wp:extent cx="4619625" cy="22764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C21C5" w:rsidRDefault="00D42BDA" w:rsidP="00B05D64">
      <w:pPr>
        <w:rPr>
          <w:rFonts w:ascii="Arial" w:hAnsi="Arial" w:cs="Arial"/>
        </w:rPr>
      </w:pPr>
      <w:r>
        <w:rPr>
          <w:rFonts w:ascii="Arial" w:hAnsi="Arial" w:cs="Arial"/>
        </w:rPr>
        <w:t xml:space="preserve">In 2016 – the 7 Rivers Alliance asked sector-specific questions to provide further insight into each cluster. </w:t>
      </w:r>
      <w:r w:rsidR="00961B6A" w:rsidRPr="00C47F77">
        <w:rPr>
          <w:rFonts w:ascii="Arial" w:hAnsi="Arial" w:cs="Arial"/>
        </w:rPr>
        <w:t>The Manufacturing sector had the most responses (32), followed by Retail (27), Hospitality (14), Financial Services (5), and Healthcare (5)</w:t>
      </w:r>
      <w:r w:rsidR="002C6E4B">
        <w:rPr>
          <w:rFonts w:ascii="Arial" w:hAnsi="Arial" w:cs="Arial"/>
        </w:rPr>
        <w:t xml:space="preserve">. </w:t>
      </w:r>
    </w:p>
    <w:p w:rsidR="00AC3D80" w:rsidRDefault="00AC3D80" w:rsidP="00B05D64">
      <w:pPr>
        <w:rPr>
          <w:rFonts w:ascii="Arial" w:hAnsi="Arial" w:cs="Arial"/>
        </w:rPr>
      </w:pPr>
    </w:p>
    <w:p w:rsidR="00AC3D80" w:rsidRPr="00C218A9" w:rsidRDefault="00AC3D80" w:rsidP="00B05D64">
      <w:pPr>
        <w:rPr>
          <w:rFonts w:ascii="Arial" w:hAnsi="Arial" w:cs="Arial"/>
        </w:rPr>
      </w:pPr>
    </w:p>
    <w:p w:rsidR="00A409DB" w:rsidRPr="00D12B02" w:rsidRDefault="00A64B4A" w:rsidP="00C27029">
      <w:pPr>
        <w:pStyle w:val="Heading3"/>
        <w:pBdr>
          <w:top w:val="single" w:sz="4" w:space="1" w:color="auto"/>
        </w:pBdr>
        <w:rPr>
          <w:b w:val="0"/>
          <w:sz w:val="18"/>
        </w:rPr>
      </w:pPr>
      <w:bookmarkStart w:id="10" w:name="_Toc466541673"/>
      <w:r w:rsidRPr="00AC3D80">
        <w:rPr>
          <w:sz w:val="32"/>
          <w:szCs w:val="32"/>
        </w:rPr>
        <w:t>Manufacturer Survey</w:t>
      </w:r>
      <w:r w:rsidR="00D12B02">
        <w:t xml:space="preserve"> </w:t>
      </w:r>
      <w:r w:rsidR="00D12B02" w:rsidRPr="00D12B02">
        <w:rPr>
          <w:b w:val="0"/>
          <w:sz w:val="18"/>
        </w:rPr>
        <w:t>(32 responses)</w:t>
      </w:r>
      <w:bookmarkEnd w:id="10"/>
    </w:p>
    <w:p w:rsidR="00C27029" w:rsidRPr="00C27029" w:rsidRDefault="00C27029" w:rsidP="00C27029"/>
    <w:p w:rsidR="00631A32" w:rsidRDefault="00E76173" w:rsidP="00631A32">
      <w:pPr>
        <w:rPr>
          <w:rFonts w:ascii="Arial" w:hAnsi="Arial" w:cs="Arial"/>
        </w:rPr>
      </w:pPr>
      <w:r>
        <w:rPr>
          <w:rFonts w:ascii="Arial" w:hAnsi="Arial" w:cs="Arial"/>
        </w:rPr>
        <w:t xml:space="preserve">Manufacturers reported concerns regarding the availability of employees with appropriate skills. An increasing tax burden and over regulation </w:t>
      </w:r>
      <w:r w:rsidR="00DF105A">
        <w:rPr>
          <w:rFonts w:ascii="Arial" w:hAnsi="Arial" w:cs="Arial"/>
        </w:rPr>
        <w:t xml:space="preserve">were </w:t>
      </w:r>
      <w:r>
        <w:rPr>
          <w:rFonts w:ascii="Arial" w:hAnsi="Arial" w:cs="Arial"/>
        </w:rPr>
        <w:t>also cited as significant concerns among manufacturers.</w:t>
      </w:r>
    </w:p>
    <w:p w:rsidR="00A409DB" w:rsidRPr="00F167FA" w:rsidRDefault="00631A32" w:rsidP="00631A32">
      <w:pPr>
        <w:jc w:val="center"/>
        <w:rPr>
          <w:rFonts w:ascii="Arial" w:hAnsi="Arial" w:cs="Arial"/>
          <w:i/>
          <w:sz w:val="24"/>
          <w:szCs w:val="24"/>
        </w:rPr>
      </w:pPr>
      <w:r w:rsidRPr="00F167FA">
        <w:rPr>
          <w:i/>
          <w:sz w:val="24"/>
          <w:szCs w:val="24"/>
        </w:rPr>
        <w:t xml:space="preserve">Table </w:t>
      </w:r>
      <w:r w:rsidRPr="00F167FA">
        <w:rPr>
          <w:i/>
          <w:sz w:val="24"/>
          <w:szCs w:val="24"/>
        </w:rPr>
        <w:fldChar w:fldCharType="begin"/>
      </w:r>
      <w:r w:rsidRPr="00F167FA">
        <w:rPr>
          <w:i/>
          <w:sz w:val="24"/>
          <w:szCs w:val="24"/>
        </w:rPr>
        <w:instrText xml:space="preserve"> SEQ Table \* ARABIC </w:instrText>
      </w:r>
      <w:r w:rsidRPr="00F167FA">
        <w:rPr>
          <w:i/>
          <w:sz w:val="24"/>
          <w:szCs w:val="24"/>
        </w:rPr>
        <w:fldChar w:fldCharType="separate"/>
      </w:r>
      <w:r w:rsidR="00121480">
        <w:rPr>
          <w:i/>
          <w:noProof/>
          <w:sz w:val="24"/>
          <w:szCs w:val="24"/>
        </w:rPr>
        <w:t>11</w:t>
      </w:r>
      <w:r w:rsidRPr="00F167FA">
        <w:rPr>
          <w:i/>
          <w:sz w:val="24"/>
          <w:szCs w:val="24"/>
        </w:rPr>
        <w:fldChar w:fldCharType="end"/>
      </w:r>
      <w:r w:rsidRPr="00F167FA">
        <w:rPr>
          <w:i/>
          <w:sz w:val="24"/>
          <w:szCs w:val="24"/>
        </w:rPr>
        <w:t xml:space="preserve"> – </w:t>
      </w:r>
      <w:r w:rsidR="005221E5" w:rsidRPr="00F167FA">
        <w:rPr>
          <w:i/>
          <w:sz w:val="24"/>
          <w:szCs w:val="24"/>
        </w:rPr>
        <w:t>Business Concerns (Manufacturing)</w:t>
      </w:r>
    </w:p>
    <w:tbl>
      <w:tblPr>
        <w:tblW w:w="4770" w:type="dxa"/>
        <w:jc w:val="center"/>
        <w:tblLook w:val="04A0" w:firstRow="1" w:lastRow="0" w:firstColumn="1" w:lastColumn="0" w:noHBand="0" w:noVBand="1"/>
      </w:tblPr>
      <w:tblGrid>
        <w:gridCol w:w="3447"/>
        <w:gridCol w:w="1323"/>
      </w:tblGrid>
      <w:tr w:rsidR="00631A32" w:rsidRPr="00631A32" w:rsidTr="00631A32">
        <w:trPr>
          <w:trHeight w:val="188"/>
          <w:jc w:val="center"/>
        </w:trPr>
        <w:tc>
          <w:tcPr>
            <w:tcW w:w="3447"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631A32" w:rsidRPr="00631A32" w:rsidRDefault="00631A32" w:rsidP="00631A32">
            <w:pPr>
              <w:spacing w:after="0" w:line="240" w:lineRule="auto"/>
              <w:rPr>
                <w:rFonts w:ascii="Arial" w:eastAsia="Times New Roman" w:hAnsi="Arial" w:cs="Arial"/>
                <w:b/>
                <w:bCs/>
                <w:color w:val="000000"/>
              </w:rPr>
            </w:pPr>
            <w:r w:rsidRPr="00631A32">
              <w:rPr>
                <w:rFonts w:ascii="Arial" w:eastAsia="Times New Roman" w:hAnsi="Arial" w:cs="Arial"/>
                <w:b/>
                <w:bCs/>
                <w:color w:val="000000"/>
              </w:rPr>
              <w:t>Field of Concern</w:t>
            </w:r>
          </w:p>
        </w:tc>
        <w:tc>
          <w:tcPr>
            <w:tcW w:w="1323" w:type="dxa"/>
            <w:tcBorders>
              <w:top w:val="single" w:sz="8" w:space="0" w:color="auto"/>
              <w:left w:val="nil"/>
              <w:bottom w:val="single" w:sz="8" w:space="0" w:color="auto"/>
              <w:right w:val="single" w:sz="8" w:space="0" w:color="auto"/>
            </w:tcBorders>
            <w:shd w:val="clear" w:color="000000" w:fill="D8E9F1"/>
            <w:noWrap/>
            <w:vAlign w:val="center"/>
            <w:hideMark/>
          </w:tcPr>
          <w:p w:rsidR="00631A32" w:rsidRPr="00631A32" w:rsidRDefault="00631A32" w:rsidP="00631A32">
            <w:pPr>
              <w:spacing w:after="0" w:line="240" w:lineRule="auto"/>
              <w:jc w:val="center"/>
              <w:rPr>
                <w:rFonts w:ascii="Arial" w:eastAsia="Times New Roman" w:hAnsi="Arial" w:cs="Arial"/>
                <w:b/>
                <w:bCs/>
                <w:color w:val="000000"/>
              </w:rPr>
            </w:pPr>
            <w:r w:rsidRPr="00631A32">
              <w:rPr>
                <w:rFonts w:ascii="Arial" w:eastAsia="Times New Roman" w:hAnsi="Arial" w:cs="Arial"/>
                <w:b/>
                <w:bCs/>
                <w:color w:val="000000"/>
              </w:rPr>
              <w:t>Percent</w:t>
            </w:r>
          </w:p>
        </w:tc>
      </w:tr>
      <w:tr w:rsidR="00631A32" w:rsidRPr="00631A32" w:rsidTr="00631A32">
        <w:trPr>
          <w:trHeight w:val="179"/>
          <w:jc w:val="center"/>
        </w:trPr>
        <w:tc>
          <w:tcPr>
            <w:tcW w:w="3447" w:type="dxa"/>
            <w:tcBorders>
              <w:top w:val="nil"/>
              <w:left w:val="single" w:sz="8" w:space="0" w:color="auto"/>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rPr>
                <w:rFonts w:ascii="Arial" w:eastAsia="Times New Roman" w:hAnsi="Arial" w:cs="Arial"/>
                <w:color w:val="000000"/>
              </w:rPr>
            </w:pPr>
            <w:r w:rsidRPr="00631A32">
              <w:rPr>
                <w:rFonts w:ascii="Arial" w:eastAsia="Times New Roman" w:hAnsi="Arial" w:cs="Arial"/>
                <w:color w:val="000000"/>
              </w:rPr>
              <w:t>Availability of Key Skills</w:t>
            </w:r>
          </w:p>
        </w:tc>
        <w:tc>
          <w:tcPr>
            <w:tcW w:w="1323" w:type="dxa"/>
            <w:tcBorders>
              <w:top w:val="nil"/>
              <w:left w:val="nil"/>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jc w:val="center"/>
              <w:rPr>
                <w:rFonts w:ascii="Arial" w:eastAsia="Times New Roman" w:hAnsi="Arial" w:cs="Arial"/>
                <w:color w:val="000000"/>
              </w:rPr>
            </w:pPr>
            <w:r w:rsidRPr="00631A32">
              <w:rPr>
                <w:rFonts w:ascii="Arial" w:eastAsia="Times New Roman" w:hAnsi="Arial" w:cs="Arial"/>
                <w:color w:val="000000"/>
              </w:rPr>
              <w:t>68.8%</w:t>
            </w:r>
          </w:p>
        </w:tc>
      </w:tr>
      <w:tr w:rsidR="00631A32" w:rsidRPr="00631A32" w:rsidTr="00631A32">
        <w:trPr>
          <w:trHeight w:val="179"/>
          <w:jc w:val="center"/>
        </w:trPr>
        <w:tc>
          <w:tcPr>
            <w:tcW w:w="3447" w:type="dxa"/>
            <w:tcBorders>
              <w:top w:val="nil"/>
              <w:left w:val="single" w:sz="8" w:space="0" w:color="auto"/>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rPr>
                <w:rFonts w:ascii="Arial" w:eastAsia="Times New Roman" w:hAnsi="Arial" w:cs="Arial"/>
                <w:color w:val="000000"/>
              </w:rPr>
            </w:pPr>
            <w:r w:rsidRPr="00631A32">
              <w:rPr>
                <w:rFonts w:ascii="Arial" w:eastAsia="Times New Roman" w:hAnsi="Arial" w:cs="Arial"/>
                <w:color w:val="000000"/>
              </w:rPr>
              <w:t>Over-Regulation</w:t>
            </w:r>
          </w:p>
        </w:tc>
        <w:tc>
          <w:tcPr>
            <w:tcW w:w="1323" w:type="dxa"/>
            <w:tcBorders>
              <w:top w:val="nil"/>
              <w:left w:val="nil"/>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jc w:val="center"/>
              <w:rPr>
                <w:rFonts w:ascii="Arial" w:eastAsia="Times New Roman" w:hAnsi="Arial" w:cs="Arial"/>
                <w:color w:val="000000"/>
              </w:rPr>
            </w:pPr>
            <w:r w:rsidRPr="00631A32">
              <w:rPr>
                <w:rFonts w:ascii="Arial" w:eastAsia="Times New Roman" w:hAnsi="Arial" w:cs="Arial"/>
                <w:color w:val="000000"/>
              </w:rPr>
              <w:t>43.8%</w:t>
            </w:r>
          </w:p>
        </w:tc>
      </w:tr>
      <w:tr w:rsidR="00631A32" w:rsidRPr="00631A32" w:rsidTr="00631A32">
        <w:trPr>
          <w:trHeight w:val="179"/>
          <w:jc w:val="center"/>
        </w:trPr>
        <w:tc>
          <w:tcPr>
            <w:tcW w:w="3447" w:type="dxa"/>
            <w:tcBorders>
              <w:top w:val="nil"/>
              <w:left w:val="single" w:sz="8" w:space="0" w:color="auto"/>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rPr>
                <w:rFonts w:ascii="Arial" w:eastAsia="Times New Roman" w:hAnsi="Arial" w:cs="Arial"/>
                <w:color w:val="000000"/>
              </w:rPr>
            </w:pPr>
            <w:r w:rsidRPr="00631A32">
              <w:rPr>
                <w:rFonts w:ascii="Arial" w:eastAsia="Times New Roman" w:hAnsi="Arial" w:cs="Arial"/>
                <w:color w:val="000000"/>
              </w:rPr>
              <w:t>Increasing Tax Burden</w:t>
            </w:r>
          </w:p>
        </w:tc>
        <w:tc>
          <w:tcPr>
            <w:tcW w:w="1323" w:type="dxa"/>
            <w:tcBorders>
              <w:top w:val="nil"/>
              <w:left w:val="nil"/>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jc w:val="center"/>
              <w:rPr>
                <w:rFonts w:ascii="Arial" w:eastAsia="Times New Roman" w:hAnsi="Arial" w:cs="Arial"/>
                <w:color w:val="000000"/>
              </w:rPr>
            </w:pPr>
            <w:r w:rsidRPr="00631A32">
              <w:rPr>
                <w:rFonts w:ascii="Arial" w:eastAsia="Times New Roman" w:hAnsi="Arial" w:cs="Arial"/>
                <w:color w:val="000000"/>
              </w:rPr>
              <w:t>37.5%</w:t>
            </w:r>
          </w:p>
        </w:tc>
      </w:tr>
      <w:tr w:rsidR="00631A32" w:rsidRPr="00631A32" w:rsidTr="00631A32">
        <w:trPr>
          <w:trHeight w:val="179"/>
          <w:jc w:val="center"/>
        </w:trPr>
        <w:tc>
          <w:tcPr>
            <w:tcW w:w="3447" w:type="dxa"/>
            <w:tcBorders>
              <w:top w:val="nil"/>
              <w:left w:val="single" w:sz="8" w:space="0" w:color="auto"/>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rPr>
                <w:rFonts w:ascii="Arial" w:eastAsia="Times New Roman" w:hAnsi="Arial" w:cs="Arial"/>
                <w:color w:val="000000"/>
              </w:rPr>
            </w:pPr>
            <w:r w:rsidRPr="00631A32">
              <w:rPr>
                <w:rFonts w:ascii="Arial" w:eastAsia="Times New Roman" w:hAnsi="Arial" w:cs="Arial"/>
                <w:color w:val="000000"/>
              </w:rPr>
              <w:t>Supply Chain Disruptions</w:t>
            </w:r>
          </w:p>
        </w:tc>
        <w:tc>
          <w:tcPr>
            <w:tcW w:w="1323" w:type="dxa"/>
            <w:tcBorders>
              <w:top w:val="nil"/>
              <w:left w:val="nil"/>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jc w:val="center"/>
              <w:rPr>
                <w:rFonts w:ascii="Arial" w:eastAsia="Times New Roman" w:hAnsi="Arial" w:cs="Arial"/>
                <w:color w:val="000000"/>
              </w:rPr>
            </w:pPr>
            <w:r w:rsidRPr="00631A32">
              <w:rPr>
                <w:rFonts w:ascii="Arial" w:eastAsia="Times New Roman" w:hAnsi="Arial" w:cs="Arial"/>
                <w:color w:val="000000"/>
              </w:rPr>
              <w:t>28.1%</w:t>
            </w:r>
          </w:p>
        </w:tc>
      </w:tr>
      <w:tr w:rsidR="00631A32" w:rsidRPr="00631A32" w:rsidTr="00631A32">
        <w:trPr>
          <w:trHeight w:val="179"/>
          <w:jc w:val="center"/>
        </w:trPr>
        <w:tc>
          <w:tcPr>
            <w:tcW w:w="3447" w:type="dxa"/>
            <w:tcBorders>
              <w:top w:val="nil"/>
              <w:left w:val="single" w:sz="8" w:space="0" w:color="auto"/>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rPr>
                <w:rFonts w:ascii="Arial" w:eastAsia="Times New Roman" w:hAnsi="Arial" w:cs="Arial"/>
                <w:color w:val="000000"/>
              </w:rPr>
            </w:pPr>
            <w:r w:rsidRPr="00631A32">
              <w:rPr>
                <w:rFonts w:ascii="Arial" w:eastAsia="Times New Roman" w:hAnsi="Arial" w:cs="Arial"/>
                <w:color w:val="000000"/>
              </w:rPr>
              <w:t>Geopolitical Uncertainty</w:t>
            </w:r>
          </w:p>
        </w:tc>
        <w:tc>
          <w:tcPr>
            <w:tcW w:w="1323" w:type="dxa"/>
            <w:tcBorders>
              <w:top w:val="nil"/>
              <w:left w:val="nil"/>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jc w:val="center"/>
              <w:rPr>
                <w:rFonts w:ascii="Arial" w:eastAsia="Times New Roman" w:hAnsi="Arial" w:cs="Arial"/>
                <w:color w:val="000000"/>
              </w:rPr>
            </w:pPr>
            <w:r w:rsidRPr="00631A32">
              <w:rPr>
                <w:rFonts w:ascii="Arial" w:eastAsia="Times New Roman" w:hAnsi="Arial" w:cs="Arial"/>
                <w:color w:val="000000"/>
              </w:rPr>
              <w:t>18.8%</w:t>
            </w:r>
          </w:p>
        </w:tc>
      </w:tr>
      <w:tr w:rsidR="00631A32" w:rsidRPr="00631A32" w:rsidTr="00631A32">
        <w:trPr>
          <w:trHeight w:val="179"/>
          <w:jc w:val="center"/>
        </w:trPr>
        <w:tc>
          <w:tcPr>
            <w:tcW w:w="3447" w:type="dxa"/>
            <w:tcBorders>
              <w:top w:val="nil"/>
              <w:left w:val="single" w:sz="8" w:space="0" w:color="auto"/>
              <w:bottom w:val="single" w:sz="8" w:space="0" w:color="auto"/>
              <w:right w:val="single" w:sz="8" w:space="0" w:color="auto"/>
            </w:tcBorders>
            <w:shd w:val="clear" w:color="auto" w:fill="auto"/>
            <w:noWrap/>
            <w:vAlign w:val="center"/>
            <w:hideMark/>
          </w:tcPr>
          <w:p w:rsidR="00631A32" w:rsidRPr="00631A32" w:rsidRDefault="00CE5934" w:rsidP="00631A32">
            <w:pPr>
              <w:spacing w:after="0" w:line="240" w:lineRule="auto"/>
              <w:rPr>
                <w:rFonts w:ascii="Arial" w:eastAsia="Times New Roman" w:hAnsi="Arial" w:cs="Arial"/>
                <w:color w:val="000000"/>
              </w:rPr>
            </w:pPr>
            <w:r>
              <w:rPr>
                <w:rFonts w:ascii="Arial" w:eastAsia="Times New Roman" w:hAnsi="Arial" w:cs="Arial"/>
                <w:color w:val="000000"/>
              </w:rPr>
              <w:t>High or Volatile Energy Costs</w:t>
            </w:r>
          </w:p>
        </w:tc>
        <w:tc>
          <w:tcPr>
            <w:tcW w:w="1323" w:type="dxa"/>
            <w:tcBorders>
              <w:top w:val="nil"/>
              <w:left w:val="nil"/>
              <w:bottom w:val="single" w:sz="8" w:space="0" w:color="auto"/>
              <w:right w:val="single" w:sz="8" w:space="0" w:color="auto"/>
            </w:tcBorders>
            <w:shd w:val="clear" w:color="auto" w:fill="auto"/>
            <w:noWrap/>
            <w:vAlign w:val="center"/>
            <w:hideMark/>
          </w:tcPr>
          <w:p w:rsidR="00631A32" w:rsidRPr="00631A32" w:rsidRDefault="00CE5934" w:rsidP="00631A32">
            <w:pPr>
              <w:spacing w:after="0" w:line="240" w:lineRule="auto"/>
              <w:jc w:val="center"/>
              <w:rPr>
                <w:rFonts w:ascii="Arial" w:eastAsia="Times New Roman" w:hAnsi="Arial" w:cs="Arial"/>
                <w:color w:val="000000"/>
              </w:rPr>
            </w:pPr>
            <w:r>
              <w:rPr>
                <w:rFonts w:ascii="Arial" w:eastAsia="Times New Roman" w:hAnsi="Arial" w:cs="Arial"/>
                <w:color w:val="000000"/>
              </w:rPr>
              <w:t>9.4%</w:t>
            </w:r>
          </w:p>
        </w:tc>
      </w:tr>
      <w:tr w:rsidR="00631A32" w:rsidRPr="00631A32" w:rsidTr="00631A32">
        <w:trPr>
          <w:trHeight w:val="179"/>
          <w:jc w:val="center"/>
        </w:trPr>
        <w:tc>
          <w:tcPr>
            <w:tcW w:w="3447" w:type="dxa"/>
            <w:tcBorders>
              <w:top w:val="nil"/>
              <w:left w:val="single" w:sz="8" w:space="0" w:color="auto"/>
              <w:bottom w:val="single" w:sz="8" w:space="0" w:color="auto"/>
              <w:right w:val="single" w:sz="8" w:space="0" w:color="auto"/>
            </w:tcBorders>
            <w:shd w:val="clear" w:color="auto" w:fill="auto"/>
            <w:noWrap/>
            <w:vAlign w:val="center"/>
            <w:hideMark/>
          </w:tcPr>
          <w:p w:rsidR="00631A32" w:rsidRPr="00631A32" w:rsidRDefault="00CE5934" w:rsidP="00631A32">
            <w:pPr>
              <w:spacing w:after="0" w:line="240" w:lineRule="auto"/>
              <w:rPr>
                <w:rFonts w:ascii="Arial" w:eastAsia="Times New Roman" w:hAnsi="Arial" w:cs="Arial"/>
                <w:color w:val="000000"/>
              </w:rPr>
            </w:pPr>
            <w:r>
              <w:rPr>
                <w:rFonts w:ascii="Arial" w:eastAsia="Times New Roman" w:hAnsi="Arial" w:cs="Arial"/>
                <w:color w:val="000000"/>
              </w:rPr>
              <w:t>Other</w:t>
            </w:r>
          </w:p>
        </w:tc>
        <w:tc>
          <w:tcPr>
            <w:tcW w:w="1323" w:type="dxa"/>
            <w:tcBorders>
              <w:top w:val="nil"/>
              <w:left w:val="nil"/>
              <w:bottom w:val="single" w:sz="8" w:space="0" w:color="auto"/>
              <w:right w:val="single" w:sz="8" w:space="0" w:color="auto"/>
            </w:tcBorders>
            <w:shd w:val="clear" w:color="auto" w:fill="auto"/>
            <w:noWrap/>
            <w:vAlign w:val="center"/>
            <w:hideMark/>
          </w:tcPr>
          <w:p w:rsidR="00631A32" w:rsidRPr="00631A32" w:rsidRDefault="00CE5934" w:rsidP="00631A32">
            <w:pPr>
              <w:spacing w:after="0" w:line="240" w:lineRule="auto"/>
              <w:jc w:val="center"/>
              <w:rPr>
                <w:rFonts w:ascii="Arial" w:eastAsia="Times New Roman" w:hAnsi="Arial" w:cs="Arial"/>
                <w:color w:val="000000"/>
              </w:rPr>
            </w:pPr>
            <w:r>
              <w:rPr>
                <w:rFonts w:ascii="Arial" w:eastAsia="Times New Roman" w:hAnsi="Arial" w:cs="Arial"/>
                <w:color w:val="000000"/>
              </w:rPr>
              <w:t>12.4%</w:t>
            </w:r>
          </w:p>
        </w:tc>
      </w:tr>
    </w:tbl>
    <w:p w:rsidR="00631A32" w:rsidRDefault="00631A32" w:rsidP="00F600D1">
      <w:pPr>
        <w:rPr>
          <w:rFonts w:ascii="Arial" w:hAnsi="Arial" w:cs="Arial"/>
        </w:rPr>
      </w:pPr>
    </w:p>
    <w:p w:rsidR="004054CA" w:rsidRDefault="004054CA" w:rsidP="00F600D1">
      <w:pPr>
        <w:rPr>
          <w:rFonts w:ascii="Arial" w:hAnsi="Arial" w:cs="Arial"/>
        </w:rPr>
      </w:pPr>
    </w:p>
    <w:p w:rsidR="004054CA" w:rsidRDefault="004054CA" w:rsidP="00F600D1">
      <w:pPr>
        <w:rPr>
          <w:rFonts w:ascii="Arial" w:hAnsi="Arial" w:cs="Arial"/>
        </w:rPr>
      </w:pPr>
    </w:p>
    <w:p w:rsidR="004054CA" w:rsidRDefault="004054CA" w:rsidP="00F600D1">
      <w:pPr>
        <w:rPr>
          <w:rFonts w:ascii="Arial" w:hAnsi="Arial" w:cs="Arial"/>
        </w:rPr>
      </w:pPr>
    </w:p>
    <w:p w:rsidR="00F167FA" w:rsidRDefault="00F167FA" w:rsidP="00F600D1">
      <w:pPr>
        <w:rPr>
          <w:rFonts w:ascii="Arial" w:hAnsi="Arial" w:cs="Arial"/>
        </w:rPr>
      </w:pPr>
      <w:r>
        <w:rPr>
          <w:rFonts w:ascii="Arial" w:hAnsi="Arial" w:cs="Arial"/>
          <w:noProof/>
        </w:rPr>
        <w:lastRenderedPageBreak/>
        <w:drawing>
          <wp:anchor distT="0" distB="0" distL="114300" distR="114300" simplePos="0" relativeHeight="251724800" behindDoc="1" locked="0" layoutInCell="1" allowOverlap="1">
            <wp:simplePos x="0" y="0"/>
            <wp:positionH relativeFrom="column">
              <wp:posOffset>0</wp:posOffset>
            </wp:positionH>
            <wp:positionV relativeFrom="paragraph">
              <wp:posOffset>214630</wp:posOffset>
            </wp:positionV>
            <wp:extent cx="2182608" cy="1631869"/>
            <wp:effectExtent l="0" t="0" r="8255" b="6985"/>
            <wp:wrapTight wrapText="bothSides">
              <wp:wrapPolygon edited="0">
                <wp:start x="0" y="0"/>
                <wp:lineTo x="0" y="21440"/>
                <wp:lineTo x="21493" y="21440"/>
                <wp:lineTo x="2149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NUFACTURING GRAPHI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2608" cy="1631869"/>
                    </a:xfrm>
                    <a:prstGeom prst="rect">
                      <a:avLst/>
                    </a:prstGeom>
                  </pic:spPr>
                </pic:pic>
              </a:graphicData>
            </a:graphic>
            <wp14:sizeRelH relativeFrom="page">
              <wp14:pctWidth>0</wp14:pctWidth>
            </wp14:sizeRelH>
            <wp14:sizeRelV relativeFrom="page">
              <wp14:pctHeight>0</wp14:pctHeight>
            </wp14:sizeRelV>
          </wp:anchor>
        </w:drawing>
      </w:r>
    </w:p>
    <w:p w:rsidR="00F167FA" w:rsidRDefault="00F167FA" w:rsidP="00F600D1">
      <w:pPr>
        <w:rPr>
          <w:rFonts w:ascii="Arial" w:hAnsi="Arial" w:cs="Arial"/>
        </w:rPr>
      </w:pPr>
    </w:p>
    <w:p w:rsidR="00A409DB" w:rsidRDefault="004054CA" w:rsidP="00F600D1">
      <w:pPr>
        <w:rPr>
          <w:rFonts w:ascii="Arial" w:hAnsi="Arial" w:cs="Arial"/>
        </w:rPr>
      </w:pPr>
      <w:r>
        <w:rPr>
          <w:rFonts w:ascii="Arial" w:hAnsi="Arial" w:cs="Arial"/>
        </w:rPr>
        <w:t>O</w:t>
      </w:r>
      <w:r w:rsidR="00E76173">
        <w:rPr>
          <w:rFonts w:ascii="Arial" w:hAnsi="Arial" w:cs="Arial"/>
        </w:rPr>
        <w:t>pera</w:t>
      </w:r>
      <w:r w:rsidR="00876736">
        <w:rPr>
          <w:rFonts w:ascii="Arial" w:hAnsi="Arial" w:cs="Arial"/>
        </w:rPr>
        <w:t>tional improvements have benefi</w:t>
      </w:r>
      <w:r>
        <w:rPr>
          <w:rFonts w:ascii="Arial" w:hAnsi="Arial" w:cs="Arial"/>
        </w:rPr>
        <w:t>ted executives the most over the past three (3) years</w:t>
      </w:r>
      <w:r w:rsidR="00EA6E5D">
        <w:rPr>
          <w:rFonts w:ascii="Arial" w:hAnsi="Arial" w:cs="Arial"/>
        </w:rPr>
        <w:t>, as compared to</w:t>
      </w:r>
      <w:r w:rsidR="00E76173">
        <w:rPr>
          <w:rFonts w:ascii="Arial" w:hAnsi="Arial" w:cs="Arial"/>
        </w:rPr>
        <w:t xml:space="preserve"> supply chain management, enhancements to sourcing, and other behaviors. </w:t>
      </w:r>
    </w:p>
    <w:p w:rsidR="00D42BDA" w:rsidRDefault="00D42BDA" w:rsidP="00F600D1">
      <w:pPr>
        <w:rPr>
          <w:rFonts w:ascii="Arial" w:hAnsi="Arial" w:cs="Arial"/>
        </w:rPr>
      </w:pPr>
    </w:p>
    <w:p w:rsidR="00F167FA" w:rsidRDefault="00F167FA" w:rsidP="00F600D1">
      <w:pPr>
        <w:rPr>
          <w:rFonts w:ascii="Arial" w:hAnsi="Arial" w:cs="Arial"/>
        </w:rPr>
      </w:pPr>
    </w:p>
    <w:p w:rsidR="00F167FA" w:rsidRDefault="00F167FA" w:rsidP="00F600D1">
      <w:pPr>
        <w:rPr>
          <w:rFonts w:ascii="Arial" w:hAnsi="Arial" w:cs="Arial"/>
        </w:rPr>
      </w:pPr>
    </w:p>
    <w:p w:rsidR="009B0749" w:rsidRPr="00F167FA" w:rsidRDefault="009B0749" w:rsidP="00631A32">
      <w:pPr>
        <w:pStyle w:val="Caption"/>
        <w:keepNext/>
        <w:jc w:val="center"/>
        <w:rPr>
          <w:sz w:val="24"/>
          <w:szCs w:val="24"/>
        </w:rPr>
      </w:pPr>
      <w:r w:rsidRPr="00F167FA">
        <w:rPr>
          <w:sz w:val="24"/>
          <w:szCs w:val="24"/>
        </w:rPr>
        <w:t xml:space="preserve">Table </w:t>
      </w:r>
      <w:r w:rsidR="005E228C" w:rsidRPr="00F167FA">
        <w:rPr>
          <w:sz w:val="24"/>
          <w:szCs w:val="24"/>
        </w:rPr>
        <w:fldChar w:fldCharType="begin"/>
      </w:r>
      <w:r w:rsidR="005E228C" w:rsidRPr="00F167FA">
        <w:rPr>
          <w:sz w:val="24"/>
          <w:szCs w:val="24"/>
        </w:rPr>
        <w:instrText xml:space="preserve"> SEQ Table \* ARABIC </w:instrText>
      </w:r>
      <w:r w:rsidR="005E228C" w:rsidRPr="00F167FA">
        <w:rPr>
          <w:sz w:val="24"/>
          <w:szCs w:val="24"/>
        </w:rPr>
        <w:fldChar w:fldCharType="separate"/>
      </w:r>
      <w:r w:rsidR="00121480">
        <w:rPr>
          <w:noProof/>
          <w:sz w:val="24"/>
          <w:szCs w:val="24"/>
        </w:rPr>
        <w:t>12</w:t>
      </w:r>
      <w:r w:rsidR="005E228C" w:rsidRPr="00F167FA">
        <w:rPr>
          <w:noProof/>
          <w:sz w:val="24"/>
          <w:szCs w:val="24"/>
        </w:rPr>
        <w:fldChar w:fldCharType="end"/>
      </w:r>
      <w:r w:rsidRPr="00F167FA">
        <w:rPr>
          <w:sz w:val="24"/>
          <w:szCs w:val="24"/>
        </w:rPr>
        <w:t xml:space="preserve"> - </w:t>
      </w:r>
      <w:r w:rsidR="009F73E6" w:rsidRPr="00F167FA">
        <w:rPr>
          <w:sz w:val="24"/>
          <w:szCs w:val="24"/>
        </w:rPr>
        <w:t>Invest with the Best</w:t>
      </w:r>
      <w:r w:rsidRPr="00F167FA">
        <w:rPr>
          <w:sz w:val="24"/>
          <w:szCs w:val="24"/>
        </w:rPr>
        <w:t xml:space="preserve"> ROI.</w:t>
      </w:r>
    </w:p>
    <w:tbl>
      <w:tblPr>
        <w:tblW w:w="5760" w:type="dxa"/>
        <w:jc w:val="center"/>
        <w:tblLook w:val="04A0" w:firstRow="1" w:lastRow="0" w:firstColumn="1" w:lastColumn="0" w:noHBand="0" w:noVBand="1"/>
      </w:tblPr>
      <w:tblGrid>
        <w:gridCol w:w="4225"/>
        <w:gridCol w:w="1535"/>
      </w:tblGrid>
      <w:tr w:rsidR="00631A32" w:rsidRPr="00631A32" w:rsidTr="00631A32">
        <w:trPr>
          <w:trHeight w:val="206"/>
          <w:jc w:val="center"/>
        </w:trPr>
        <w:tc>
          <w:tcPr>
            <w:tcW w:w="4225"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631A32" w:rsidRPr="00631A32" w:rsidRDefault="00631A32" w:rsidP="00631A32">
            <w:pPr>
              <w:spacing w:after="0" w:line="240" w:lineRule="auto"/>
              <w:rPr>
                <w:rFonts w:ascii="Arial" w:eastAsia="Times New Roman" w:hAnsi="Arial" w:cs="Arial"/>
                <w:b/>
                <w:bCs/>
                <w:color w:val="000000"/>
              </w:rPr>
            </w:pPr>
            <w:r w:rsidRPr="00631A32">
              <w:rPr>
                <w:rFonts w:ascii="Arial" w:eastAsia="Times New Roman" w:hAnsi="Arial" w:cs="Arial"/>
                <w:b/>
                <w:bCs/>
                <w:color w:val="000000"/>
              </w:rPr>
              <w:t>Investment</w:t>
            </w:r>
          </w:p>
        </w:tc>
        <w:tc>
          <w:tcPr>
            <w:tcW w:w="1535" w:type="dxa"/>
            <w:tcBorders>
              <w:top w:val="single" w:sz="8" w:space="0" w:color="auto"/>
              <w:left w:val="nil"/>
              <w:bottom w:val="single" w:sz="8" w:space="0" w:color="auto"/>
              <w:right w:val="single" w:sz="8" w:space="0" w:color="auto"/>
            </w:tcBorders>
            <w:shd w:val="clear" w:color="000000" w:fill="D8E9F1"/>
            <w:noWrap/>
            <w:vAlign w:val="center"/>
            <w:hideMark/>
          </w:tcPr>
          <w:p w:rsidR="00631A32" w:rsidRPr="00631A32" w:rsidRDefault="00631A32" w:rsidP="00631A32">
            <w:pPr>
              <w:spacing w:after="0" w:line="240" w:lineRule="auto"/>
              <w:jc w:val="center"/>
              <w:rPr>
                <w:rFonts w:ascii="Arial" w:eastAsia="Times New Roman" w:hAnsi="Arial" w:cs="Arial"/>
                <w:b/>
                <w:bCs/>
                <w:color w:val="000000"/>
              </w:rPr>
            </w:pPr>
            <w:r w:rsidRPr="00631A32">
              <w:rPr>
                <w:rFonts w:ascii="Arial" w:eastAsia="Times New Roman" w:hAnsi="Arial" w:cs="Arial"/>
                <w:b/>
                <w:bCs/>
                <w:color w:val="000000"/>
              </w:rPr>
              <w:t>Percent</w:t>
            </w:r>
          </w:p>
        </w:tc>
      </w:tr>
      <w:tr w:rsidR="00631A32" w:rsidRPr="00631A32" w:rsidTr="00631A32">
        <w:trPr>
          <w:trHeight w:val="196"/>
          <w:jc w:val="center"/>
        </w:trPr>
        <w:tc>
          <w:tcPr>
            <w:tcW w:w="4225" w:type="dxa"/>
            <w:tcBorders>
              <w:top w:val="nil"/>
              <w:left w:val="single" w:sz="8" w:space="0" w:color="auto"/>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rPr>
                <w:rFonts w:ascii="Arial" w:eastAsia="Times New Roman" w:hAnsi="Arial" w:cs="Arial"/>
                <w:color w:val="000000"/>
              </w:rPr>
            </w:pPr>
            <w:r w:rsidRPr="00631A32">
              <w:rPr>
                <w:rFonts w:ascii="Arial" w:eastAsia="Times New Roman" w:hAnsi="Arial" w:cs="Arial"/>
                <w:color w:val="000000"/>
              </w:rPr>
              <w:t>Operational Improvements</w:t>
            </w:r>
          </w:p>
        </w:tc>
        <w:tc>
          <w:tcPr>
            <w:tcW w:w="1535" w:type="dxa"/>
            <w:tcBorders>
              <w:top w:val="nil"/>
              <w:left w:val="nil"/>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jc w:val="center"/>
              <w:rPr>
                <w:rFonts w:ascii="Arial" w:eastAsia="Times New Roman" w:hAnsi="Arial" w:cs="Arial"/>
                <w:color w:val="000000"/>
              </w:rPr>
            </w:pPr>
            <w:r w:rsidRPr="00631A32">
              <w:rPr>
                <w:rFonts w:ascii="Arial" w:eastAsia="Times New Roman" w:hAnsi="Arial" w:cs="Arial"/>
                <w:color w:val="000000"/>
              </w:rPr>
              <w:t>75.9%</w:t>
            </w:r>
          </w:p>
        </w:tc>
      </w:tr>
      <w:tr w:rsidR="00631A32" w:rsidRPr="00631A32" w:rsidTr="00631A32">
        <w:trPr>
          <w:trHeight w:val="196"/>
          <w:jc w:val="center"/>
        </w:trPr>
        <w:tc>
          <w:tcPr>
            <w:tcW w:w="4225" w:type="dxa"/>
            <w:tcBorders>
              <w:top w:val="nil"/>
              <w:left w:val="single" w:sz="8" w:space="0" w:color="auto"/>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rPr>
                <w:rFonts w:ascii="Arial" w:eastAsia="Times New Roman" w:hAnsi="Arial" w:cs="Arial"/>
                <w:color w:val="000000"/>
              </w:rPr>
            </w:pPr>
            <w:r w:rsidRPr="00631A32">
              <w:rPr>
                <w:rFonts w:ascii="Arial" w:eastAsia="Times New Roman" w:hAnsi="Arial" w:cs="Arial"/>
                <w:color w:val="000000"/>
              </w:rPr>
              <w:t>Supply Chain Management</w:t>
            </w:r>
          </w:p>
        </w:tc>
        <w:tc>
          <w:tcPr>
            <w:tcW w:w="1535" w:type="dxa"/>
            <w:tcBorders>
              <w:top w:val="nil"/>
              <w:left w:val="nil"/>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jc w:val="center"/>
              <w:rPr>
                <w:rFonts w:ascii="Arial" w:eastAsia="Times New Roman" w:hAnsi="Arial" w:cs="Arial"/>
                <w:color w:val="000000"/>
              </w:rPr>
            </w:pPr>
            <w:r w:rsidRPr="00631A32">
              <w:rPr>
                <w:rFonts w:ascii="Arial" w:eastAsia="Times New Roman" w:hAnsi="Arial" w:cs="Arial"/>
                <w:color w:val="000000"/>
              </w:rPr>
              <w:t>27.6%</w:t>
            </w:r>
          </w:p>
        </w:tc>
      </w:tr>
      <w:tr w:rsidR="00631A32" w:rsidRPr="00631A32" w:rsidTr="00631A32">
        <w:trPr>
          <w:trHeight w:val="196"/>
          <w:jc w:val="center"/>
        </w:trPr>
        <w:tc>
          <w:tcPr>
            <w:tcW w:w="4225" w:type="dxa"/>
            <w:tcBorders>
              <w:top w:val="nil"/>
              <w:left w:val="single" w:sz="8" w:space="0" w:color="auto"/>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rPr>
                <w:rFonts w:ascii="Arial" w:eastAsia="Times New Roman" w:hAnsi="Arial" w:cs="Arial"/>
                <w:color w:val="000000"/>
              </w:rPr>
            </w:pPr>
            <w:r w:rsidRPr="00631A32">
              <w:rPr>
                <w:rFonts w:ascii="Arial" w:eastAsia="Times New Roman" w:hAnsi="Arial" w:cs="Arial"/>
                <w:color w:val="000000"/>
              </w:rPr>
              <w:t>Enhancements to Sourcing</w:t>
            </w:r>
          </w:p>
        </w:tc>
        <w:tc>
          <w:tcPr>
            <w:tcW w:w="1535" w:type="dxa"/>
            <w:tcBorders>
              <w:top w:val="nil"/>
              <w:left w:val="nil"/>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jc w:val="center"/>
              <w:rPr>
                <w:rFonts w:ascii="Arial" w:eastAsia="Times New Roman" w:hAnsi="Arial" w:cs="Arial"/>
                <w:color w:val="000000"/>
              </w:rPr>
            </w:pPr>
            <w:r w:rsidRPr="00631A32">
              <w:rPr>
                <w:rFonts w:ascii="Arial" w:eastAsia="Times New Roman" w:hAnsi="Arial" w:cs="Arial"/>
                <w:color w:val="000000"/>
              </w:rPr>
              <w:t>24.1%</w:t>
            </w:r>
          </w:p>
        </w:tc>
      </w:tr>
      <w:tr w:rsidR="00631A32" w:rsidRPr="00631A32" w:rsidTr="00631A32">
        <w:trPr>
          <w:trHeight w:val="196"/>
          <w:jc w:val="center"/>
        </w:trPr>
        <w:tc>
          <w:tcPr>
            <w:tcW w:w="4225" w:type="dxa"/>
            <w:tcBorders>
              <w:top w:val="nil"/>
              <w:left w:val="single" w:sz="8" w:space="0" w:color="auto"/>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rPr>
                <w:rFonts w:ascii="Arial" w:eastAsia="Times New Roman" w:hAnsi="Arial" w:cs="Arial"/>
                <w:color w:val="000000"/>
              </w:rPr>
            </w:pPr>
            <w:r w:rsidRPr="00631A32">
              <w:rPr>
                <w:rFonts w:ascii="Arial" w:eastAsia="Times New Roman" w:hAnsi="Arial" w:cs="Arial"/>
                <w:color w:val="000000"/>
              </w:rPr>
              <w:t>Digital Technologies</w:t>
            </w:r>
          </w:p>
        </w:tc>
        <w:tc>
          <w:tcPr>
            <w:tcW w:w="1535" w:type="dxa"/>
            <w:tcBorders>
              <w:top w:val="nil"/>
              <w:left w:val="nil"/>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jc w:val="center"/>
              <w:rPr>
                <w:rFonts w:ascii="Arial" w:eastAsia="Times New Roman" w:hAnsi="Arial" w:cs="Arial"/>
                <w:color w:val="000000"/>
              </w:rPr>
            </w:pPr>
            <w:r w:rsidRPr="00631A32">
              <w:rPr>
                <w:rFonts w:ascii="Arial" w:eastAsia="Times New Roman" w:hAnsi="Arial" w:cs="Arial"/>
                <w:color w:val="000000"/>
              </w:rPr>
              <w:t>20.7%</w:t>
            </w:r>
          </w:p>
        </w:tc>
      </w:tr>
      <w:tr w:rsidR="00631A32" w:rsidRPr="00631A32" w:rsidTr="00631A32">
        <w:trPr>
          <w:trHeight w:val="196"/>
          <w:jc w:val="center"/>
        </w:trPr>
        <w:tc>
          <w:tcPr>
            <w:tcW w:w="4225" w:type="dxa"/>
            <w:tcBorders>
              <w:top w:val="nil"/>
              <w:left w:val="single" w:sz="8" w:space="0" w:color="auto"/>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rPr>
                <w:rFonts w:ascii="Arial" w:eastAsia="Times New Roman" w:hAnsi="Arial" w:cs="Arial"/>
                <w:color w:val="000000"/>
              </w:rPr>
            </w:pPr>
            <w:r w:rsidRPr="00631A32">
              <w:rPr>
                <w:rFonts w:ascii="Arial" w:eastAsia="Times New Roman" w:hAnsi="Arial" w:cs="Arial"/>
                <w:color w:val="000000"/>
              </w:rPr>
              <w:t>Other</w:t>
            </w:r>
          </w:p>
        </w:tc>
        <w:tc>
          <w:tcPr>
            <w:tcW w:w="1535" w:type="dxa"/>
            <w:tcBorders>
              <w:top w:val="nil"/>
              <w:left w:val="nil"/>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jc w:val="center"/>
              <w:rPr>
                <w:rFonts w:ascii="Arial" w:eastAsia="Times New Roman" w:hAnsi="Arial" w:cs="Arial"/>
                <w:color w:val="000000"/>
              </w:rPr>
            </w:pPr>
            <w:r w:rsidRPr="00631A32">
              <w:rPr>
                <w:rFonts w:ascii="Arial" w:eastAsia="Times New Roman" w:hAnsi="Arial" w:cs="Arial"/>
                <w:color w:val="000000"/>
              </w:rPr>
              <w:t>10.3%</w:t>
            </w:r>
          </w:p>
        </w:tc>
      </w:tr>
      <w:tr w:rsidR="00631A32" w:rsidRPr="00631A32" w:rsidTr="00631A32">
        <w:trPr>
          <w:trHeight w:val="196"/>
          <w:jc w:val="center"/>
        </w:trPr>
        <w:tc>
          <w:tcPr>
            <w:tcW w:w="4225" w:type="dxa"/>
            <w:tcBorders>
              <w:top w:val="nil"/>
              <w:left w:val="single" w:sz="8" w:space="0" w:color="auto"/>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rPr>
                <w:rFonts w:ascii="Arial" w:eastAsia="Times New Roman" w:hAnsi="Arial" w:cs="Arial"/>
                <w:color w:val="000000"/>
              </w:rPr>
            </w:pPr>
            <w:r w:rsidRPr="00631A32">
              <w:rPr>
                <w:rFonts w:ascii="Arial" w:eastAsia="Times New Roman" w:hAnsi="Arial" w:cs="Arial"/>
                <w:color w:val="000000"/>
              </w:rPr>
              <w:t>Investing in Analytics</w:t>
            </w:r>
          </w:p>
        </w:tc>
        <w:tc>
          <w:tcPr>
            <w:tcW w:w="1535" w:type="dxa"/>
            <w:tcBorders>
              <w:top w:val="nil"/>
              <w:left w:val="nil"/>
              <w:bottom w:val="single" w:sz="8" w:space="0" w:color="auto"/>
              <w:right w:val="single" w:sz="8" w:space="0" w:color="auto"/>
            </w:tcBorders>
            <w:shd w:val="clear" w:color="auto" w:fill="auto"/>
            <w:noWrap/>
            <w:vAlign w:val="center"/>
            <w:hideMark/>
          </w:tcPr>
          <w:p w:rsidR="00631A32" w:rsidRPr="00631A32" w:rsidRDefault="00631A32" w:rsidP="00631A32">
            <w:pPr>
              <w:spacing w:after="0" w:line="240" w:lineRule="auto"/>
              <w:jc w:val="center"/>
              <w:rPr>
                <w:rFonts w:ascii="Arial" w:eastAsia="Times New Roman" w:hAnsi="Arial" w:cs="Arial"/>
                <w:color w:val="000000"/>
              </w:rPr>
            </w:pPr>
            <w:r w:rsidRPr="00631A32">
              <w:rPr>
                <w:rFonts w:ascii="Arial" w:eastAsia="Times New Roman" w:hAnsi="Arial" w:cs="Arial"/>
                <w:color w:val="000000"/>
              </w:rPr>
              <w:t>10.3%</w:t>
            </w:r>
          </w:p>
        </w:tc>
      </w:tr>
    </w:tbl>
    <w:p w:rsidR="00631A32" w:rsidRPr="00631A32" w:rsidRDefault="00631A32" w:rsidP="00631A32"/>
    <w:p w:rsidR="00F167FA" w:rsidRDefault="00F167FA" w:rsidP="00F600D1">
      <w:pPr>
        <w:rPr>
          <w:rFonts w:ascii="Arial" w:hAnsi="Arial" w:cs="Arial"/>
        </w:rPr>
      </w:pPr>
    </w:p>
    <w:p w:rsidR="00F167FA" w:rsidRDefault="00F167FA" w:rsidP="00F600D1">
      <w:pPr>
        <w:rPr>
          <w:rFonts w:ascii="Arial" w:hAnsi="Arial" w:cs="Arial"/>
        </w:rPr>
      </w:pPr>
      <w:r>
        <w:rPr>
          <w:rFonts w:ascii="Arial" w:hAnsi="Arial" w:cs="Arial"/>
          <w:noProof/>
        </w:rPr>
        <w:drawing>
          <wp:anchor distT="0" distB="0" distL="114300" distR="114300" simplePos="0" relativeHeight="251730944" behindDoc="1" locked="0" layoutInCell="1" allowOverlap="1">
            <wp:simplePos x="0" y="0"/>
            <wp:positionH relativeFrom="column">
              <wp:posOffset>0</wp:posOffset>
            </wp:positionH>
            <wp:positionV relativeFrom="paragraph">
              <wp:posOffset>179070</wp:posOffset>
            </wp:positionV>
            <wp:extent cx="2965066" cy="1459230"/>
            <wp:effectExtent l="0" t="0" r="6985" b="7620"/>
            <wp:wrapTight wrapText="bothSides">
              <wp:wrapPolygon edited="0">
                <wp:start x="0" y="0"/>
                <wp:lineTo x="0" y="21431"/>
                <wp:lineTo x="21512" y="21431"/>
                <wp:lineTo x="21512"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Manufacturing-welcome.jpg"/>
                    <pic:cNvPicPr/>
                  </pic:nvPicPr>
                  <pic:blipFill>
                    <a:blip r:embed="rId31">
                      <a:extLst>
                        <a:ext uri="{28A0092B-C50C-407E-A947-70E740481C1C}">
                          <a14:useLocalDpi xmlns:a14="http://schemas.microsoft.com/office/drawing/2010/main" val="0"/>
                        </a:ext>
                      </a:extLst>
                    </a:blip>
                    <a:stretch>
                      <a:fillRect/>
                    </a:stretch>
                  </pic:blipFill>
                  <pic:spPr>
                    <a:xfrm>
                      <a:off x="0" y="0"/>
                      <a:ext cx="2965066" cy="1459230"/>
                    </a:xfrm>
                    <a:prstGeom prst="rect">
                      <a:avLst/>
                    </a:prstGeom>
                  </pic:spPr>
                </pic:pic>
              </a:graphicData>
            </a:graphic>
            <wp14:sizeRelH relativeFrom="page">
              <wp14:pctWidth>0</wp14:pctWidth>
            </wp14:sizeRelH>
            <wp14:sizeRelV relativeFrom="page">
              <wp14:pctHeight>0</wp14:pctHeight>
            </wp14:sizeRelV>
          </wp:anchor>
        </w:drawing>
      </w:r>
    </w:p>
    <w:p w:rsidR="00FC21C5" w:rsidRDefault="00E76173" w:rsidP="00F600D1">
      <w:pPr>
        <w:rPr>
          <w:rFonts w:ascii="Arial" w:hAnsi="Arial" w:cs="Arial"/>
        </w:rPr>
      </w:pPr>
      <w:r>
        <w:rPr>
          <w:rFonts w:ascii="Arial" w:hAnsi="Arial" w:cs="Arial"/>
        </w:rPr>
        <w:t>87.5% of the manufactur</w:t>
      </w:r>
      <w:r w:rsidR="001063F5">
        <w:rPr>
          <w:rFonts w:ascii="Arial" w:hAnsi="Arial" w:cs="Arial"/>
        </w:rPr>
        <w:t>ing executives</w:t>
      </w:r>
      <w:r>
        <w:rPr>
          <w:rFonts w:ascii="Arial" w:hAnsi="Arial" w:cs="Arial"/>
        </w:rPr>
        <w:t xml:space="preserve"> indicated that their firm did not have a plan to form a new business alliance or joint venture within the year. Instead, resources seem to be focused on strategically important sectors within existing companies, such as mobile technologies,</w:t>
      </w:r>
      <w:r w:rsidR="00FC21C5">
        <w:rPr>
          <w:rFonts w:ascii="Arial" w:hAnsi="Arial" w:cs="Arial"/>
        </w:rPr>
        <w:t xml:space="preserve"> cyber security</w:t>
      </w:r>
      <w:r>
        <w:rPr>
          <w:rFonts w:ascii="Arial" w:hAnsi="Arial" w:cs="Arial"/>
        </w:rPr>
        <w:t xml:space="preserve">, and </w:t>
      </w:r>
      <w:r w:rsidR="00A32022">
        <w:rPr>
          <w:rFonts w:ascii="Arial" w:hAnsi="Arial" w:cs="Arial"/>
        </w:rPr>
        <w:t>automation.</w:t>
      </w:r>
    </w:p>
    <w:p w:rsidR="00C225D1" w:rsidRDefault="00C225D1" w:rsidP="00F600D1">
      <w:pPr>
        <w:rPr>
          <w:rFonts w:ascii="Arial" w:hAnsi="Arial" w:cs="Arial"/>
        </w:rPr>
      </w:pPr>
    </w:p>
    <w:p w:rsidR="005B7CF4" w:rsidRDefault="00361947" w:rsidP="00FC21C5">
      <w:pPr>
        <w:rPr>
          <w:rFonts w:ascii="Arial" w:hAnsi="Arial" w:cs="Arial"/>
        </w:rPr>
      </w:pPr>
      <w:r>
        <w:rPr>
          <w:noProof/>
        </w:rPr>
        <w:lastRenderedPageBreak/>
        <w:drawing>
          <wp:inline distT="0" distB="0" distL="0" distR="0" wp14:anchorId="24CA0F56" wp14:editId="76BB279C">
            <wp:extent cx="5953125" cy="2886075"/>
            <wp:effectExtent l="0" t="0" r="0" b="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225D1" w:rsidRDefault="00C225D1" w:rsidP="00C225D1">
      <w:r>
        <w:rPr>
          <w:noProof/>
        </w:rPr>
        <mc:AlternateContent>
          <mc:Choice Requires="wps">
            <w:drawing>
              <wp:anchor distT="0" distB="0" distL="114300" distR="114300" simplePos="0" relativeHeight="251670528" behindDoc="0" locked="0" layoutInCell="1" allowOverlap="1" wp14:anchorId="04EB95EB" wp14:editId="5CE310CA">
                <wp:simplePos x="0" y="0"/>
                <wp:positionH relativeFrom="column">
                  <wp:posOffset>3314065</wp:posOffset>
                </wp:positionH>
                <wp:positionV relativeFrom="paragraph">
                  <wp:posOffset>153035</wp:posOffset>
                </wp:positionV>
                <wp:extent cx="1490472" cy="0"/>
                <wp:effectExtent l="0" t="95250" r="0" b="95250"/>
                <wp:wrapNone/>
                <wp:docPr id="15" name="Straight Arrow Connector 15"/>
                <wp:cNvGraphicFramePr/>
                <a:graphic xmlns:a="http://schemas.openxmlformats.org/drawingml/2006/main">
                  <a:graphicData uri="http://schemas.microsoft.com/office/word/2010/wordprocessingShape">
                    <wps:wsp>
                      <wps:cNvCnPr/>
                      <wps:spPr>
                        <a:xfrm>
                          <a:off x="0" y="0"/>
                          <a:ext cx="1490472" cy="0"/>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F16A39" id="_x0000_t32" coordsize="21600,21600" o:spt="32" o:oned="t" path="m,l21600,21600e" filled="f">
                <v:path arrowok="t" fillok="f" o:connecttype="none"/>
                <o:lock v:ext="edit" shapetype="t"/>
              </v:shapetype>
              <v:shape id="Straight Arrow Connector 15" o:spid="_x0000_s1026" type="#_x0000_t32" style="position:absolute;margin-left:260.95pt;margin-top:12.05pt;width:117.3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" strokecolor="#5b9bd5 [3204]" strokeweight="3pt">
                <v:stroke startarrow="block" endarrow="block" joinstyle="miter"/>
              </v:shape>
            </w:pict>
          </mc:Fallback>
        </mc:AlternateContent>
      </w:r>
      <w:r w:rsidRPr="00800050">
        <w:rPr>
          <w:rFonts w:ascii="Arial" w:hAnsi="Arial" w:cs="Arial"/>
          <w:noProof/>
        </w:rPr>
        <mc:AlternateContent>
          <mc:Choice Requires="wps">
            <w:drawing>
              <wp:anchor distT="45720" distB="45720" distL="114300" distR="114300" simplePos="0" relativeHeight="251668480" behindDoc="0" locked="0" layoutInCell="1" allowOverlap="1" wp14:anchorId="0E080CF9" wp14:editId="65E65C09">
                <wp:simplePos x="0" y="0"/>
                <wp:positionH relativeFrom="page">
                  <wp:posOffset>3124200</wp:posOffset>
                </wp:positionH>
                <wp:positionV relativeFrom="paragraph">
                  <wp:posOffset>11430</wp:posOffset>
                </wp:positionV>
                <wp:extent cx="3886200" cy="3048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04800"/>
                        </a:xfrm>
                        <a:prstGeom prst="rect">
                          <a:avLst/>
                        </a:prstGeom>
                        <a:solidFill>
                          <a:srgbClr val="FFFFFF"/>
                        </a:solidFill>
                        <a:ln w="9525">
                          <a:noFill/>
                          <a:miter lim="800000"/>
                          <a:headEnd/>
                          <a:tailEnd/>
                        </a:ln>
                      </wps:spPr>
                      <wps:txbx>
                        <w:txbxContent>
                          <w:p w:rsidR="005E228C" w:rsidRPr="00800050" w:rsidRDefault="005E228C">
                            <w:pPr>
                              <w:rPr>
                                <w:rFonts w:ascii="Arial" w:hAnsi="Arial" w:cs="Arial"/>
                              </w:rPr>
                            </w:pPr>
                            <w:r>
                              <w:rPr>
                                <w:rFonts w:ascii="Arial" w:hAnsi="Arial" w:cs="Arial"/>
                              </w:rPr>
                              <w:t xml:space="preserve">Less Important                                           More Important                     </w:t>
                            </w:r>
                            <w:r>
                              <w:rPr>
                                <w:rFonts w:ascii="Arial" w:hAnsi="Arial" w:cs="Arial"/>
                              </w:rPr>
                              <w:tab/>
                            </w:r>
                            <w:r>
                              <w:rPr>
                                <w:rFonts w:ascii="Arial" w:hAnsi="Arial" w:cs="Arial"/>
                              </w:rPr>
                              <w:tab/>
                              <w:t xml:space="preserve"> </w:t>
                            </w:r>
                            <w:r>
                              <w:rPr>
                                <w:rFonts w:ascii="Arial" w:hAnsi="Arial" w:cs="Arial"/>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80CF9" id="_x0000_s1027" type="#_x0000_t202" style="position:absolute;margin-left:246pt;margin-top:.9pt;width:306pt;height:24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" stroked="f">
                <v:textbox>
                  <w:txbxContent>
                    <w:p w:rsidR="005E228C" w:rsidRPr="00800050" w:rsidRDefault="005E228C">
                      <w:pPr>
                        <w:rPr>
                          <w:rFonts w:ascii="Arial" w:hAnsi="Arial" w:cs="Arial"/>
                        </w:rPr>
                      </w:pPr>
                      <w:r>
                        <w:rPr>
                          <w:rFonts w:ascii="Arial" w:hAnsi="Arial" w:cs="Arial"/>
                        </w:rPr>
                        <w:t xml:space="preserve">Less Important                                           More Important                     </w:t>
                      </w:r>
                      <w:r>
                        <w:rPr>
                          <w:rFonts w:ascii="Arial" w:hAnsi="Arial" w:cs="Arial"/>
                        </w:rPr>
                        <w:tab/>
                      </w:r>
                      <w:r>
                        <w:rPr>
                          <w:rFonts w:ascii="Arial" w:hAnsi="Arial" w:cs="Arial"/>
                        </w:rPr>
                        <w:tab/>
                        <w:t xml:space="preserve"> </w:t>
                      </w:r>
                      <w:r>
                        <w:rPr>
                          <w:rFonts w:ascii="Arial" w:hAnsi="Arial" w:cs="Arial"/>
                        </w:rPr>
                        <w:tab/>
                        <w:t xml:space="preserve"> </w:t>
                      </w:r>
                    </w:p>
                  </w:txbxContent>
                </v:textbox>
                <w10:wrap type="square" anchorx="page"/>
              </v:shape>
            </w:pict>
          </mc:Fallback>
        </mc:AlternateContent>
      </w:r>
    </w:p>
    <w:p w:rsidR="00C225D1" w:rsidRDefault="00C225D1" w:rsidP="00C225D1"/>
    <w:p w:rsidR="00C225D1" w:rsidRDefault="00C225D1" w:rsidP="00C225D1"/>
    <w:p w:rsidR="00A32022" w:rsidRDefault="00A32022" w:rsidP="00C27029">
      <w:pPr>
        <w:pStyle w:val="Heading3"/>
        <w:pBdr>
          <w:top w:val="single" w:sz="4" w:space="1" w:color="auto"/>
        </w:pBdr>
      </w:pPr>
      <w:bookmarkStart w:id="11" w:name="_Toc466541674"/>
      <w:r w:rsidRPr="00AC3D80">
        <w:rPr>
          <w:sz w:val="32"/>
          <w:szCs w:val="32"/>
        </w:rPr>
        <w:t>Retail Survey</w:t>
      </w:r>
      <w:r w:rsidR="00D12B02" w:rsidRPr="00AC3D80">
        <w:rPr>
          <w:sz w:val="32"/>
          <w:szCs w:val="32"/>
        </w:rPr>
        <w:t xml:space="preserve"> </w:t>
      </w:r>
      <w:r w:rsidR="00D12B02" w:rsidRPr="00D12B02">
        <w:rPr>
          <w:b w:val="0"/>
          <w:sz w:val="18"/>
        </w:rPr>
        <w:t>(27 responses)</w:t>
      </w:r>
      <w:bookmarkEnd w:id="11"/>
    </w:p>
    <w:p w:rsidR="00C27029" w:rsidRPr="00C27029" w:rsidRDefault="00AC3D80" w:rsidP="00C27029">
      <w:r>
        <w:rPr>
          <w:rFonts w:ascii="Arial" w:hAnsi="Arial" w:cs="Arial"/>
          <w:noProof/>
        </w:rPr>
        <w:drawing>
          <wp:anchor distT="0" distB="0" distL="114300" distR="114300" simplePos="0" relativeHeight="251725824" behindDoc="1" locked="0" layoutInCell="1" allowOverlap="1">
            <wp:simplePos x="0" y="0"/>
            <wp:positionH relativeFrom="column">
              <wp:posOffset>342900</wp:posOffset>
            </wp:positionH>
            <wp:positionV relativeFrom="paragraph">
              <wp:posOffset>156845</wp:posOffset>
            </wp:positionV>
            <wp:extent cx="1305560" cy="1390650"/>
            <wp:effectExtent l="0" t="0" r="8890" b="0"/>
            <wp:wrapTight wrapText="bothSides">
              <wp:wrapPolygon edited="0">
                <wp:start x="0" y="0"/>
                <wp:lineTo x="0" y="21304"/>
                <wp:lineTo x="21432" y="21304"/>
                <wp:lineTo x="2143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USTOMER SERVICE GRAPHI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5560" cy="1390650"/>
                    </a:xfrm>
                    <a:prstGeom prst="rect">
                      <a:avLst/>
                    </a:prstGeom>
                  </pic:spPr>
                </pic:pic>
              </a:graphicData>
            </a:graphic>
            <wp14:sizeRelH relativeFrom="page">
              <wp14:pctWidth>0</wp14:pctWidth>
            </wp14:sizeRelH>
            <wp14:sizeRelV relativeFrom="page">
              <wp14:pctHeight>0</wp14:pctHeight>
            </wp14:sizeRelV>
          </wp:anchor>
        </w:drawing>
      </w:r>
    </w:p>
    <w:p w:rsidR="000D2F79" w:rsidRDefault="00A32022" w:rsidP="00F600D1">
      <w:pPr>
        <w:rPr>
          <w:rFonts w:ascii="Arial" w:hAnsi="Arial" w:cs="Arial"/>
        </w:rPr>
      </w:pPr>
      <w:r>
        <w:rPr>
          <w:rFonts w:ascii="Arial" w:hAnsi="Arial" w:cs="Arial"/>
        </w:rPr>
        <w:t xml:space="preserve">The survey responses indicate retailers are </w:t>
      </w:r>
      <w:r w:rsidR="00C218A9">
        <w:rPr>
          <w:rFonts w:ascii="Arial" w:hAnsi="Arial" w:cs="Arial"/>
        </w:rPr>
        <w:t xml:space="preserve">resolutely </w:t>
      </w:r>
      <w:r>
        <w:rPr>
          <w:rFonts w:ascii="Arial" w:hAnsi="Arial" w:cs="Arial"/>
        </w:rPr>
        <w:t>focusing on improving customer experiences as a means of increasing their revenue.</w:t>
      </w:r>
      <w:r w:rsidR="00BD4BB4">
        <w:rPr>
          <w:rFonts w:ascii="Arial" w:hAnsi="Arial" w:cs="Arial"/>
        </w:rPr>
        <w:t xml:space="preserve"> In addition to managing relationships with existing customers and customer experiences, many r</w:t>
      </w:r>
      <w:r w:rsidR="006D1AE7">
        <w:rPr>
          <w:rFonts w:ascii="Arial" w:hAnsi="Arial" w:cs="Arial"/>
        </w:rPr>
        <w:t>etailers</w:t>
      </w:r>
      <w:r w:rsidR="00BD4BB4">
        <w:rPr>
          <w:rFonts w:ascii="Arial" w:hAnsi="Arial" w:cs="Arial"/>
        </w:rPr>
        <w:t xml:space="preserve"> are trying to expand their scope in order to increase business. 55% of respondents reported searching for new markets for their products.</w:t>
      </w:r>
    </w:p>
    <w:p w:rsidR="007628A2" w:rsidRDefault="007628A2" w:rsidP="00032ACD">
      <w:pPr>
        <w:pStyle w:val="Caption"/>
        <w:keepNext/>
        <w:jc w:val="center"/>
      </w:pPr>
    </w:p>
    <w:p w:rsidR="000D2F79" w:rsidRPr="00F167FA" w:rsidRDefault="000D2F79" w:rsidP="00032ACD">
      <w:pPr>
        <w:pStyle w:val="Caption"/>
        <w:keepNext/>
        <w:jc w:val="center"/>
        <w:rPr>
          <w:sz w:val="24"/>
          <w:szCs w:val="24"/>
        </w:rPr>
      </w:pPr>
      <w:r w:rsidRPr="00F167FA">
        <w:rPr>
          <w:sz w:val="24"/>
          <w:szCs w:val="24"/>
        </w:rPr>
        <w:t xml:space="preserve">Table </w:t>
      </w:r>
      <w:r w:rsidR="005E228C" w:rsidRPr="00F167FA">
        <w:rPr>
          <w:sz w:val="24"/>
          <w:szCs w:val="24"/>
        </w:rPr>
        <w:fldChar w:fldCharType="begin"/>
      </w:r>
      <w:r w:rsidR="005E228C" w:rsidRPr="00F167FA">
        <w:rPr>
          <w:sz w:val="24"/>
          <w:szCs w:val="24"/>
        </w:rPr>
        <w:instrText xml:space="preserve"> SEQ Table \* ARABIC </w:instrText>
      </w:r>
      <w:r w:rsidR="005E228C" w:rsidRPr="00F167FA">
        <w:rPr>
          <w:sz w:val="24"/>
          <w:szCs w:val="24"/>
        </w:rPr>
        <w:fldChar w:fldCharType="separate"/>
      </w:r>
      <w:r w:rsidR="00121480">
        <w:rPr>
          <w:noProof/>
          <w:sz w:val="24"/>
          <w:szCs w:val="24"/>
        </w:rPr>
        <w:t>13</w:t>
      </w:r>
      <w:r w:rsidR="005E228C" w:rsidRPr="00F167FA">
        <w:rPr>
          <w:noProof/>
          <w:sz w:val="24"/>
          <w:szCs w:val="24"/>
        </w:rPr>
        <w:fldChar w:fldCharType="end"/>
      </w:r>
      <w:r w:rsidRPr="00F167FA">
        <w:rPr>
          <w:sz w:val="24"/>
          <w:szCs w:val="24"/>
        </w:rPr>
        <w:t xml:space="preserve"> </w:t>
      </w:r>
      <w:r w:rsidR="005221E5" w:rsidRPr="00F167FA">
        <w:rPr>
          <w:sz w:val="24"/>
          <w:szCs w:val="24"/>
        </w:rPr>
        <w:t>–</w:t>
      </w:r>
      <w:r w:rsidRPr="00F167FA">
        <w:rPr>
          <w:sz w:val="24"/>
          <w:szCs w:val="24"/>
        </w:rPr>
        <w:t xml:space="preserve"> </w:t>
      </w:r>
      <w:r w:rsidR="005221E5" w:rsidRPr="00F167FA">
        <w:rPr>
          <w:sz w:val="24"/>
          <w:szCs w:val="24"/>
        </w:rPr>
        <w:t>Behaviors to Increase Revenue</w:t>
      </w:r>
    </w:p>
    <w:tbl>
      <w:tblPr>
        <w:tblW w:w="8010" w:type="dxa"/>
        <w:jc w:val="center"/>
        <w:tblLook w:val="04A0" w:firstRow="1" w:lastRow="0" w:firstColumn="1" w:lastColumn="0" w:noHBand="0" w:noVBand="1"/>
      </w:tblPr>
      <w:tblGrid>
        <w:gridCol w:w="6391"/>
        <w:gridCol w:w="1619"/>
      </w:tblGrid>
      <w:tr w:rsidR="00864C5F" w:rsidRPr="00864C5F" w:rsidTr="00361947">
        <w:trPr>
          <w:trHeight w:val="162"/>
          <w:jc w:val="center"/>
        </w:trPr>
        <w:tc>
          <w:tcPr>
            <w:tcW w:w="6391"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864C5F" w:rsidRPr="00864C5F" w:rsidRDefault="00864C5F" w:rsidP="00864C5F">
            <w:pPr>
              <w:spacing w:after="0" w:line="240" w:lineRule="auto"/>
              <w:rPr>
                <w:rFonts w:ascii="Arial" w:eastAsia="Times New Roman" w:hAnsi="Arial" w:cs="Arial"/>
                <w:b/>
                <w:bCs/>
                <w:color w:val="000000"/>
              </w:rPr>
            </w:pPr>
            <w:r w:rsidRPr="00864C5F">
              <w:rPr>
                <w:rFonts w:ascii="Arial" w:eastAsia="Times New Roman" w:hAnsi="Arial" w:cs="Arial"/>
                <w:b/>
                <w:bCs/>
                <w:color w:val="000000"/>
              </w:rPr>
              <w:t xml:space="preserve">Behavior / Program </w:t>
            </w:r>
          </w:p>
        </w:tc>
        <w:tc>
          <w:tcPr>
            <w:tcW w:w="1619" w:type="dxa"/>
            <w:tcBorders>
              <w:top w:val="single" w:sz="8" w:space="0" w:color="auto"/>
              <w:left w:val="nil"/>
              <w:bottom w:val="single" w:sz="8" w:space="0" w:color="auto"/>
              <w:right w:val="single" w:sz="8" w:space="0" w:color="auto"/>
            </w:tcBorders>
            <w:shd w:val="clear" w:color="000000" w:fill="D8E9F1"/>
            <w:noWrap/>
            <w:vAlign w:val="center"/>
            <w:hideMark/>
          </w:tcPr>
          <w:p w:rsidR="00864C5F" w:rsidRPr="00864C5F" w:rsidRDefault="00864C5F" w:rsidP="00361947">
            <w:pPr>
              <w:spacing w:after="0" w:line="240" w:lineRule="auto"/>
              <w:jc w:val="center"/>
              <w:rPr>
                <w:rFonts w:ascii="Arial" w:eastAsia="Times New Roman" w:hAnsi="Arial" w:cs="Arial"/>
                <w:b/>
                <w:bCs/>
                <w:color w:val="000000"/>
              </w:rPr>
            </w:pPr>
            <w:r w:rsidRPr="00864C5F">
              <w:rPr>
                <w:rFonts w:ascii="Arial" w:eastAsia="Times New Roman" w:hAnsi="Arial" w:cs="Arial"/>
                <w:b/>
                <w:bCs/>
                <w:color w:val="000000"/>
              </w:rPr>
              <w:t>Percent</w:t>
            </w:r>
          </w:p>
        </w:tc>
      </w:tr>
      <w:tr w:rsidR="00864C5F" w:rsidRPr="00864C5F" w:rsidTr="00361947">
        <w:trPr>
          <w:trHeight w:val="154"/>
          <w:jc w:val="center"/>
        </w:trPr>
        <w:tc>
          <w:tcPr>
            <w:tcW w:w="6391" w:type="dxa"/>
            <w:tcBorders>
              <w:top w:val="nil"/>
              <w:left w:val="single" w:sz="8" w:space="0" w:color="auto"/>
              <w:bottom w:val="single" w:sz="8" w:space="0" w:color="auto"/>
              <w:right w:val="single" w:sz="8" w:space="0" w:color="auto"/>
            </w:tcBorders>
            <w:shd w:val="clear" w:color="auto" w:fill="auto"/>
            <w:noWrap/>
            <w:vAlign w:val="center"/>
            <w:hideMark/>
          </w:tcPr>
          <w:p w:rsidR="00864C5F" w:rsidRPr="00864C5F" w:rsidRDefault="00864C5F" w:rsidP="00864C5F">
            <w:pPr>
              <w:spacing w:after="0" w:line="240" w:lineRule="auto"/>
              <w:rPr>
                <w:rFonts w:ascii="Arial" w:eastAsia="Times New Roman" w:hAnsi="Arial" w:cs="Arial"/>
                <w:color w:val="000000"/>
              </w:rPr>
            </w:pPr>
            <w:r w:rsidRPr="00864C5F">
              <w:rPr>
                <w:rFonts w:ascii="Arial" w:eastAsia="Times New Roman" w:hAnsi="Arial" w:cs="Arial"/>
                <w:color w:val="000000"/>
              </w:rPr>
              <w:t>Customer Experience</w:t>
            </w:r>
          </w:p>
        </w:tc>
        <w:tc>
          <w:tcPr>
            <w:tcW w:w="1619" w:type="dxa"/>
            <w:tcBorders>
              <w:top w:val="nil"/>
              <w:left w:val="nil"/>
              <w:bottom w:val="single" w:sz="8" w:space="0" w:color="auto"/>
              <w:right w:val="single" w:sz="8" w:space="0" w:color="auto"/>
            </w:tcBorders>
            <w:shd w:val="clear" w:color="auto" w:fill="auto"/>
            <w:noWrap/>
            <w:vAlign w:val="center"/>
            <w:hideMark/>
          </w:tcPr>
          <w:p w:rsidR="00864C5F" w:rsidRPr="00864C5F" w:rsidRDefault="00864C5F" w:rsidP="00361947">
            <w:pPr>
              <w:spacing w:after="0" w:line="240" w:lineRule="auto"/>
              <w:jc w:val="center"/>
              <w:rPr>
                <w:rFonts w:ascii="Arial" w:eastAsia="Times New Roman" w:hAnsi="Arial" w:cs="Arial"/>
                <w:color w:val="000000"/>
              </w:rPr>
            </w:pPr>
            <w:r w:rsidRPr="00864C5F">
              <w:rPr>
                <w:rFonts w:ascii="Arial" w:eastAsia="Times New Roman" w:hAnsi="Arial" w:cs="Arial"/>
                <w:color w:val="000000"/>
              </w:rPr>
              <w:t>73.1%</w:t>
            </w:r>
          </w:p>
        </w:tc>
      </w:tr>
      <w:tr w:rsidR="00864C5F" w:rsidRPr="00864C5F" w:rsidTr="00361947">
        <w:trPr>
          <w:trHeight w:val="154"/>
          <w:jc w:val="center"/>
        </w:trPr>
        <w:tc>
          <w:tcPr>
            <w:tcW w:w="6391" w:type="dxa"/>
            <w:tcBorders>
              <w:top w:val="nil"/>
              <w:left w:val="single" w:sz="8" w:space="0" w:color="auto"/>
              <w:bottom w:val="single" w:sz="8" w:space="0" w:color="auto"/>
              <w:right w:val="single" w:sz="8" w:space="0" w:color="auto"/>
            </w:tcBorders>
            <w:shd w:val="clear" w:color="auto" w:fill="auto"/>
            <w:noWrap/>
            <w:vAlign w:val="center"/>
            <w:hideMark/>
          </w:tcPr>
          <w:p w:rsidR="00864C5F" w:rsidRPr="00864C5F" w:rsidRDefault="00864C5F" w:rsidP="00864C5F">
            <w:pPr>
              <w:spacing w:after="0" w:line="240" w:lineRule="auto"/>
              <w:rPr>
                <w:rFonts w:ascii="Arial" w:eastAsia="Times New Roman" w:hAnsi="Arial" w:cs="Arial"/>
                <w:color w:val="000000"/>
              </w:rPr>
            </w:pPr>
            <w:r w:rsidRPr="00864C5F">
              <w:rPr>
                <w:rFonts w:ascii="Arial" w:eastAsia="Times New Roman" w:hAnsi="Arial" w:cs="Arial"/>
                <w:color w:val="000000"/>
              </w:rPr>
              <w:t>Managing the Relationships with Existing Customers</w:t>
            </w:r>
          </w:p>
        </w:tc>
        <w:tc>
          <w:tcPr>
            <w:tcW w:w="1619" w:type="dxa"/>
            <w:tcBorders>
              <w:top w:val="nil"/>
              <w:left w:val="nil"/>
              <w:bottom w:val="single" w:sz="8" w:space="0" w:color="auto"/>
              <w:right w:val="single" w:sz="8" w:space="0" w:color="auto"/>
            </w:tcBorders>
            <w:shd w:val="clear" w:color="auto" w:fill="auto"/>
            <w:noWrap/>
            <w:vAlign w:val="center"/>
            <w:hideMark/>
          </w:tcPr>
          <w:p w:rsidR="00864C5F" w:rsidRPr="00864C5F" w:rsidRDefault="00864C5F" w:rsidP="00361947">
            <w:pPr>
              <w:spacing w:after="0" w:line="240" w:lineRule="auto"/>
              <w:jc w:val="center"/>
              <w:rPr>
                <w:rFonts w:ascii="Arial" w:eastAsia="Times New Roman" w:hAnsi="Arial" w:cs="Arial"/>
                <w:color w:val="000000"/>
              </w:rPr>
            </w:pPr>
            <w:r w:rsidRPr="00864C5F">
              <w:rPr>
                <w:rFonts w:ascii="Arial" w:eastAsia="Times New Roman" w:hAnsi="Arial" w:cs="Arial"/>
                <w:color w:val="000000"/>
              </w:rPr>
              <w:t>69.2%</w:t>
            </w:r>
          </w:p>
        </w:tc>
      </w:tr>
      <w:tr w:rsidR="00864C5F" w:rsidRPr="00864C5F" w:rsidTr="00361947">
        <w:trPr>
          <w:trHeight w:val="154"/>
          <w:jc w:val="center"/>
        </w:trPr>
        <w:tc>
          <w:tcPr>
            <w:tcW w:w="6391" w:type="dxa"/>
            <w:tcBorders>
              <w:top w:val="nil"/>
              <w:left w:val="single" w:sz="8" w:space="0" w:color="auto"/>
              <w:bottom w:val="single" w:sz="8" w:space="0" w:color="auto"/>
              <w:right w:val="single" w:sz="8" w:space="0" w:color="auto"/>
            </w:tcBorders>
            <w:shd w:val="clear" w:color="auto" w:fill="auto"/>
            <w:noWrap/>
            <w:vAlign w:val="center"/>
            <w:hideMark/>
          </w:tcPr>
          <w:p w:rsidR="00864C5F" w:rsidRPr="00864C5F" w:rsidRDefault="00864C5F" w:rsidP="00864C5F">
            <w:pPr>
              <w:spacing w:after="0" w:line="240" w:lineRule="auto"/>
              <w:rPr>
                <w:rFonts w:ascii="Arial" w:eastAsia="Times New Roman" w:hAnsi="Arial" w:cs="Arial"/>
                <w:color w:val="000000"/>
              </w:rPr>
            </w:pPr>
            <w:r w:rsidRPr="00864C5F">
              <w:rPr>
                <w:rFonts w:ascii="Arial" w:eastAsia="Times New Roman" w:hAnsi="Arial" w:cs="Arial"/>
                <w:color w:val="000000"/>
              </w:rPr>
              <w:t>Making the Next Sale</w:t>
            </w:r>
          </w:p>
        </w:tc>
        <w:tc>
          <w:tcPr>
            <w:tcW w:w="1619" w:type="dxa"/>
            <w:tcBorders>
              <w:top w:val="nil"/>
              <w:left w:val="nil"/>
              <w:bottom w:val="single" w:sz="8" w:space="0" w:color="auto"/>
              <w:right w:val="single" w:sz="8" w:space="0" w:color="auto"/>
            </w:tcBorders>
            <w:shd w:val="clear" w:color="auto" w:fill="auto"/>
            <w:noWrap/>
            <w:vAlign w:val="center"/>
            <w:hideMark/>
          </w:tcPr>
          <w:p w:rsidR="00864C5F" w:rsidRPr="00864C5F" w:rsidRDefault="00864C5F" w:rsidP="00361947">
            <w:pPr>
              <w:spacing w:after="0" w:line="240" w:lineRule="auto"/>
              <w:jc w:val="center"/>
              <w:rPr>
                <w:rFonts w:ascii="Arial" w:eastAsia="Times New Roman" w:hAnsi="Arial" w:cs="Arial"/>
                <w:color w:val="000000"/>
              </w:rPr>
            </w:pPr>
            <w:r w:rsidRPr="00864C5F">
              <w:rPr>
                <w:rFonts w:ascii="Arial" w:eastAsia="Times New Roman" w:hAnsi="Arial" w:cs="Arial"/>
                <w:color w:val="000000"/>
              </w:rPr>
              <w:t>53.9%</w:t>
            </w:r>
          </w:p>
        </w:tc>
      </w:tr>
      <w:tr w:rsidR="00864C5F" w:rsidRPr="00864C5F" w:rsidTr="00361947">
        <w:trPr>
          <w:trHeight w:val="154"/>
          <w:jc w:val="center"/>
        </w:trPr>
        <w:tc>
          <w:tcPr>
            <w:tcW w:w="6391" w:type="dxa"/>
            <w:tcBorders>
              <w:top w:val="nil"/>
              <w:left w:val="single" w:sz="8" w:space="0" w:color="auto"/>
              <w:bottom w:val="single" w:sz="8" w:space="0" w:color="auto"/>
              <w:right w:val="single" w:sz="8" w:space="0" w:color="auto"/>
            </w:tcBorders>
            <w:shd w:val="clear" w:color="auto" w:fill="auto"/>
            <w:noWrap/>
            <w:vAlign w:val="center"/>
            <w:hideMark/>
          </w:tcPr>
          <w:p w:rsidR="00864C5F" w:rsidRPr="00864C5F" w:rsidRDefault="00864C5F" w:rsidP="00864C5F">
            <w:pPr>
              <w:spacing w:after="0" w:line="240" w:lineRule="auto"/>
              <w:rPr>
                <w:rFonts w:ascii="Arial" w:eastAsia="Times New Roman" w:hAnsi="Arial" w:cs="Arial"/>
                <w:color w:val="000000"/>
              </w:rPr>
            </w:pPr>
            <w:r w:rsidRPr="00864C5F">
              <w:rPr>
                <w:rFonts w:ascii="Arial" w:eastAsia="Times New Roman" w:hAnsi="Arial" w:cs="Arial"/>
                <w:color w:val="000000"/>
              </w:rPr>
              <w:t>Employee Training</w:t>
            </w:r>
          </w:p>
        </w:tc>
        <w:tc>
          <w:tcPr>
            <w:tcW w:w="1619" w:type="dxa"/>
            <w:tcBorders>
              <w:top w:val="nil"/>
              <w:left w:val="nil"/>
              <w:bottom w:val="single" w:sz="8" w:space="0" w:color="auto"/>
              <w:right w:val="single" w:sz="8" w:space="0" w:color="auto"/>
            </w:tcBorders>
            <w:shd w:val="clear" w:color="auto" w:fill="auto"/>
            <w:noWrap/>
            <w:vAlign w:val="center"/>
            <w:hideMark/>
          </w:tcPr>
          <w:p w:rsidR="00864C5F" w:rsidRPr="00864C5F" w:rsidRDefault="00864C5F" w:rsidP="00361947">
            <w:pPr>
              <w:spacing w:after="0" w:line="240" w:lineRule="auto"/>
              <w:jc w:val="center"/>
              <w:rPr>
                <w:rFonts w:ascii="Arial" w:eastAsia="Times New Roman" w:hAnsi="Arial" w:cs="Arial"/>
                <w:color w:val="000000"/>
              </w:rPr>
            </w:pPr>
            <w:r w:rsidRPr="00864C5F">
              <w:rPr>
                <w:rFonts w:ascii="Arial" w:eastAsia="Times New Roman" w:hAnsi="Arial" w:cs="Arial"/>
                <w:color w:val="000000"/>
              </w:rPr>
              <w:t>46.2%</w:t>
            </w:r>
          </w:p>
        </w:tc>
      </w:tr>
      <w:tr w:rsidR="00864C5F" w:rsidRPr="00864C5F" w:rsidTr="00361947">
        <w:trPr>
          <w:trHeight w:val="154"/>
          <w:jc w:val="center"/>
        </w:trPr>
        <w:tc>
          <w:tcPr>
            <w:tcW w:w="6391" w:type="dxa"/>
            <w:tcBorders>
              <w:top w:val="nil"/>
              <w:left w:val="single" w:sz="8" w:space="0" w:color="auto"/>
              <w:bottom w:val="single" w:sz="8" w:space="0" w:color="auto"/>
              <w:right w:val="single" w:sz="8" w:space="0" w:color="auto"/>
            </w:tcBorders>
            <w:shd w:val="clear" w:color="auto" w:fill="auto"/>
            <w:noWrap/>
            <w:vAlign w:val="center"/>
            <w:hideMark/>
          </w:tcPr>
          <w:p w:rsidR="00864C5F" w:rsidRPr="00864C5F" w:rsidRDefault="00864C5F" w:rsidP="00864C5F">
            <w:pPr>
              <w:spacing w:after="0" w:line="240" w:lineRule="auto"/>
              <w:rPr>
                <w:rFonts w:ascii="Arial" w:eastAsia="Times New Roman" w:hAnsi="Arial" w:cs="Arial"/>
                <w:color w:val="000000"/>
              </w:rPr>
            </w:pPr>
            <w:r w:rsidRPr="00864C5F">
              <w:rPr>
                <w:rFonts w:ascii="Arial" w:eastAsia="Times New Roman" w:hAnsi="Arial" w:cs="Arial"/>
                <w:color w:val="000000"/>
              </w:rPr>
              <w:t>Increasing Brand Loyalty, Reward Programs</w:t>
            </w:r>
          </w:p>
        </w:tc>
        <w:tc>
          <w:tcPr>
            <w:tcW w:w="1619" w:type="dxa"/>
            <w:tcBorders>
              <w:top w:val="nil"/>
              <w:left w:val="nil"/>
              <w:bottom w:val="single" w:sz="8" w:space="0" w:color="auto"/>
              <w:right w:val="single" w:sz="8" w:space="0" w:color="auto"/>
            </w:tcBorders>
            <w:shd w:val="clear" w:color="auto" w:fill="auto"/>
            <w:noWrap/>
            <w:vAlign w:val="center"/>
            <w:hideMark/>
          </w:tcPr>
          <w:p w:rsidR="00864C5F" w:rsidRPr="00864C5F" w:rsidRDefault="00864C5F" w:rsidP="00361947">
            <w:pPr>
              <w:spacing w:after="0" w:line="240" w:lineRule="auto"/>
              <w:jc w:val="center"/>
              <w:rPr>
                <w:rFonts w:ascii="Arial" w:eastAsia="Times New Roman" w:hAnsi="Arial" w:cs="Arial"/>
                <w:color w:val="000000"/>
              </w:rPr>
            </w:pPr>
            <w:r w:rsidRPr="00864C5F">
              <w:rPr>
                <w:rFonts w:ascii="Arial" w:eastAsia="Times New Roman" w:hAnsi="Arial" w:cs="Arial"/>
                <w:color w:val="000000"/>
              </w:rPr>
              <w:t>15.4%</w:t>
            </w:r>
          </w:p>
        </w:tc>
      </w:tr>
      <w:tr w:rsidR="00864C5F" w:rsidRPr="00864C5F" w:rsidTr="00361947">
        <w:trPr>
          <w:trHeight w:val="154"/>
          <w:jc w:val="center"/>
        </w:trPr>
        <w:tc>
          <w:tcPr>
            <w:tcW w:w="6391" w:type="dxa"/>
            <w:tcBorders>
              <w:top w:val="nil"/>
              <w:left w:val="single" w:sz="8" w:space="0" w:color="auto"/>
              <w:bottom w:val="single" w:sz="8" w:space="0" w:color="auto"/>
              <w:right w:val="single" w:sz="8" w:space="0" w:color="auto"/>
            </w:tcBorders>
            <w:shd w:val="clear" w:color="auto" w:fill="auto"/>
            <w:noWrap/>
            <w:vAlign w:val="center"/>
            <w:hideMark/>
          </w:tcPr>
          <w:p w:rsidR="00864C5F" w:rsidRPr="00864C5F" w:rsidRDefault="00864C5F" w:rsidP="00864C5F">
            <w:pPr>
              <w:spacing w:after="0" w:line="240" w:lineRule="auto"/>
              <w:rPr>
                <w:rFonts w:ascii="Arial" w:eastAsia="Times New Roman" w:hAnsi="Arial" w:cs="Arial"/>
                <w:color w:val="000000"/>
              </w:rPr>
            </w:pPr>
            <w:r w:rsidRPr="00864C5F">
              <w:rPr>
                <w:rFonts w:ascii="Arial" w:eastAsia="Times New Roman" w:hAnsi="Arial" w:cs="Arial"/>
                <w:color w:val="000000"/>
              </w:rPr>
              <w:t>Other</w:t>
            </w:r>
          </w:p>
        </w:tc>
        <w:tc>
          <w:tcPr>
            <w:tcW w:w="1619" w:type="dxa"/>
            <w:tcBorders>
              <w:top w:val="nil"/>
              <w:left w:val="nil"/>
              <w:bottom w:val="single" w:sz="8" w:space="0" w:color="auto"/>
              <w:right w:val="single" w:sz="8" w:space="0" w:color="auto"/>
            </w:tcBorders>
            <w:shd w:val="clear" w:color="auto" w:fill="auto"/>
            <w:noWrap/>
            <w:vAlign w:val="center"/>
            <w:hideMark/>
          </w:tcPr>
          <w:p w:rsidR="00864C5F" w:rsidRPr="00864C5F" w:rsidRDefault="00864C5F" w:rsidP="00361947">
            <w:pPr>
              <w:spacing w:after="0" w:line="240" w:lineRule="auto"/>
              <w:jc w:val="center"/>
              <w:rPr>
                <w:rFonts w:ascii="Arial" w:eastAsia="Times New Roman" w:hAnsi="Arial" w:cs="Arial"/>
                <w:color w:val="000000"/>
              </w:rPr>
            </w:pPr>
            <w:r w:rsidRPr="00864C5F">
              <w:rPr>
                <w:rFonts w:ascii="Arial" w:eastAsia="Times New Roman" w:hAnsi="Arial" w:cs="Arial"/>
                <w:color w:val="000000"/>
              </w:rPr>
              <w:t>11.5%</w:t>
            </w:r>
          </w:p>
        </w:tc>
      </w:tr>
    </w:tbl>
    <w:p w:rsidR="00665943" w:rsidRDefault="007628A2" w:rsidP="00361947">
      <w:pPr>
        <w:pStyle w:val="Caption"/>
        <w:keepNext/>
      </w:pPr>
      <w:r>
        <w:rPr>
          <w:rFonts w:ascii="Arial" w:hAnsi="Arial" w:cs="Arial"/>
          <w:noProof/>
        </w:rPr>
        <w:lastRenderedPageBreak/>
        <w:drawing>
          <wp:anchor distT="0" distB="0" distL="114300" distR="114300" simplePos="0" relativeHeight="251726848" behindDoc="1" locked="0" layoutInCell="1" allowOverlap="1">
            <wp:simplePos x="0" y="0"/>
            <wp:positionH relativeFrom="column">
              <wp:posOffset>113665</wp:posOffset>
            </wp:positionH>
            <wp:positionV relativeFrom="paragraph">
              <wp:posOffset>0</wp:posOffset>
            </wp:positionV>
            <wp:extent cx="1536700" cy="1352550"/>
            <wp:effectExtent l="0" t="0" r="6350" b="0"/>
            <wp:wrapTight wrapText="bothSides">
              <wp:wrapPolygon edited="0">
                <wp:start x="0" y="0"/>
                <wp:lineTo x="0" y="21296"/>
                <wp:lineTo x="21421" y="21296"/>
                <wp:lineTo x="2142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 OF MOUTH GRAPHI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36700" cy="1352550"/>
                    </a:xfrm>
                    <a:prstGeom prst="rect">
                      <a:avLst/>
                    </a:prstGeom>
                  </pic:spPr>
                </pic:pic>
              </a:graphicData>
            </a:graphic>
            <wp14:sizeRelH relativeFrom="page">
              <wp14:pctWidth>0</wp14:pctWidth>
            </wp14:sizeRelH>
            <wp14:sizeRelV relativeFrom="page">
              <wp14:pctHeight>0</wp14:pctHeight>
            </wp14:sizeRelV>
          </wp:anchor>
        </w:drawing>
      </w:r>
    </w:p>
    <w:p w:rsidR="00361947" w:rsidRDefault="00F167FA" w:rsidP="00F600D1">
      <w:pPr>
        <w:rPr>
          <w:rFonts w:ascii="Arial" w:hAnsi="Arial" w:cs="Arial"/>
        </w:rPr>
      </w:pPr>
      <w:r>
        <w:rPr>
          <w:noProof/>
        </w:rPr>
        <mc:AlternateContent>
          <mc:Choice Requires="wps">
            <w:drawing>
              <wp:anchor distT="45720" distB="45720" distL="114300" distR="114300" simplePos="0" relativeHeight="251666432" behindDoc="1" locked="0" layoutInCell="1" allowOverlap="1" wp14:anchorId="5165AC38" wp14:editId="448CD036">
                <wp:simplePos x="0" y="0"/>
                <wp:positionH relativeFrom="column">
                  <wp:posOffset>895350</wp:posOffset>
                </wp:positionH>
                <wp:positionV relativeFrom="paragraph">
                  <wp:posOffset>1117600</wp:posOffset>
                </wp:positionV>
                <wp:extent cx="3771900" cy="39052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90525"/>
                        </a:xfrm>
                        <a:prstGeom prst="rect">
                          <a:avLst/>
                        </a:prstGeom>
                        <a:solidFill>
                          <a:srgbClr val="FFFFFF"/>
                        </a:solidFill>
                        <a:ln w="9525">
                          <a:noFill/>
                          <a:miter lim="800000"/>
                          <a:headEnd/>
                          <a:tailEnd/>
                        </a:ln>
                      </wps:spPr>
                      <wps:txbx>
                        <w:txbxContent>
                          <w:p w:rsidR="005E228C" w:rsidRPr="00F167FA" w:rsidRDefault="005E228C" w:rsidP="005221E5">
                            <w:pPr>
                              <w:pStyle w:val="Caption"/>
                              <w:keepNext/>
                              <w:ind w:left="720"/>
                              <w:jc w:val="center"/>
                              <w:rPr>
                                <w:sz w:val="24"/>
                                <w:szCs w:val="24"/>
                              </w:rPr>
                            </w:pPr>
                            <w:r w:rsidRPr="00F167FA">
                              <w:rPr>
                                <w:sz w:val="24"/>
                                <w:szCs w:val="24"/>
                              </w:rPr>
                              <w:t xml:space="preserve">Table </w:t>
                            </w:r>
                            <w:r w:rsidRPr="00F167FA">
                              <w:rPr>
                                <w:sz w:val="24"/>
                                <w:szCs w:val="24"/>
                              </w:rPr>
                              <w:fldChar w:fldCharType="begin"/>
                            </w:r>
                            <w:r w:rsidRPr="00F167FA">
                              <w:rPr>
                                <w:sz w:val="24"/>
                                <w:szCs w:val="24"/>
                              </w:rPr>
                              <w:instrText xml:space="preserve"> SEQ Table \* ARABIC </w:instrText>
                            </w:r>
                            <w:r w:rsidRPr="00F167FA">
                              <w:rPr>
                                <w:sz w:val="24"/>
                                <w:szCs w:val="24"/>
                              </w:rPr>
                              <w:fldChar w:fldCharType="separate"/>
                            </w:r>
                            <w:r w:rsidR="00121480">
                              <w:rPr>
                                <w:noProof/>
                                <w:sz w:val="24"/>
                                <w:szCs w:val="24"/>
                              </w:rPr>
                              <w:t>14</w:t>
                            </w:r>
                            <w:r w:rsidRPr="00F167FA">
                              <w:rPr>
                                <w:noProof/>
                                <w:sz w:val="24"/>
                                <w:szCs w:val="24"/>
                              </w:rPr>
                              <w:fldChar w:fldCharType="end"/>
                            </w:r>
                            <w:r w:rsidRPr="00F167FA">
                              <w:rPr>
                                <w:sz w:val="24"/>
                                <w:szCs w:val="24"/>
                              </w:rPr>
                              <w:t xml:space="preserve"> – Strategies to find new markets</w:t>
                            </w:r>
                          </w:p>
                          <w:p w:rsidR="005E228C" w:rsidRDefault="005E22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5AC38" id="_x0000_s1028" type="#_x0000_t202" style="position:absolute;margin-left:70.5pt;margin-top:88pt;width:297pt;height:30.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" stroked="f">
                <v:textbox>
                  <w:txbxContent>
                    <w:p w:rsidR="005E228C" w:rsidRPr="00F167FA" w:rsidRDefault="005E228C" w:rsidP="005221E5">
                      <w:pPr>
                        <w:pStyle w:val="Caption"/>
                        <w:keepNext/>
                        <w:ind w:left="720"/>
                        <w:jc w:val="center"/>
                        <w:rPr>
                          <w:sz w:val="24"/>
                          <w:szCs w:val="24"/>
                        </w:rPr>
                      </w:pPr>
                      <w:r w:rsidRPr="00F167FA">
                        <w:rPr>
                          <w:sz w:val="24"/>
                          <w:szCs w:val="24"/>
                        </w:rPr>
                        <w:t xml:space="preserve">Table </w:t>
                      </w:r>
                      <w:r w:rsidRPr="00F167FA">
                        <w:rPr>
                          <w:sz w:val="24"/>
                          <w:szCs w:val="24"/>
                        </w:rPr>
                        <w:fldChar w:fldCharType="begin"/>
                      </w:r>
                      <w:r w:rsidRPr="00F167FA">
                        <w:rPr>
                          <w:sz w:val="24"/>
                          <w:szCs w:val="24"/>
                        </w:rPr>
                        <w:instrText xml:space="preserve"> SEQ Table \* ARABIC </w:instrText>
                      </w:r>
                      <w:r w:rsidRPr="00F167FA">
                        <w:rPr>
                          <w:sz w:val="24"/>
                          <w:szCs w:val="24"/>
                        </w:rPr>
                        <w:fldChar w:fldCharType="separate"/>
                      </w:r>
                      <w:r w:rsidR="00121480">
                        <w:rPr>
                          <w:noProof/>
                          <w:sz w:val="24"/>
                          <w:szCs w:val="24"/>
                        </w:rPr>
                        <w:t>14</w:t>
                      </w:r>
                      <w:r w:rsidRPr="00F167FA">
                        <w:rPr>
                          <w:noProof/>
                          <w:sz w:val="24"/>
                          <w:szCs w:val="24"/>
                        </w:rPr>
                        <w:fldChar w:fldCharType="end"/>
                      </w:r>
                      <w:r w:rsidRPr="00F167FA">
                        <w:rPr>
                          <w:sz w:val="24"/>
                          <w:szCs w:val="24"/>
                        </w:rPr>
                        <w:t xml:space="preserve"> – Strategies to find new markets</w:t>
                      </w:r>
                    </w:p>
                    <w:p w:rsidR="005E228C" w:rsidRDefault="005E228C"/>
                  </w:txbxContent>
                </v:textbox>
              </v:shape>
            </w:pict>
          </mc:Fallback>
        </mc:AlternateContent>
      </w:r>
      <w:r w:rsidR="00BD4BB4" w:rsidRPr="00665943">
        <w:rPr>
          <w:rFonts w:ascii="Arial" w:hAnsi="Arial" w:cs="Arial"/>
        </w:rPr>
        <w:t>Of those searching for new markets, each firm indicated that “word of mouth” was an essential strategy through which they discovered new markets. Those who specified that they weren’t searching for new markets gave a variety of reasons,</w:t>
      </w:r>
      <w:r w:rsidR="006D1AE7" w:rsidRPr="00665943">
        <w:rPr>
          <w:rFonts w:ascii="Arial" w:hAnsi="Arial" w:cs="Arial"/>
        </w:rPr>
        <w:t xml:space="preserve"> signifying that </w:t>
      </w:r>
      <w:r w:rsidR="00721F6E" w:rsidRPr="00665943">
        <w:rPr>
          <w:rFonts w:ascii="Arial" w:hAnsi="Arial" w:cs="Arial"/>
        </w:rPr>
        <w:t>indi</w:t>
      </w:r>
      <w:r w:rsidR="00C218A9">
        <w:rPr>
          <w:rFonts w:ascii="Arial" w:hAnsi="Arial" w:cs="Arial"/>
        </w:rPr>
        <w:t>vidualized problems are likely the</w:t>
      </w:r>
      <w:r w:rsidR="00721F6E" w:rsidRPr="00665943">
        <w:rPr>
          <w:rFonts w:ascii="Arial" w:hAnsi="Arial" w:cs="Arial"/>
        </w:rPr>
        <w:t xml:space="preserve"> prime barrier to growth</w:t>
      </w:r>
      <w:r w:rsidR="001063F5">
        <w:rPr>
          <w:rFonts w:ascii="Arial" w:hAnsi="Arial" w:cs="Arial"/>
        </w:rPr>
        <w:t xml:space="preserve"> in these instances</w:t>
      </w:r>
      <w:r w:rsidR="006D1AE7" w:rsidRPr="00665943">
        <w:rPr>
          <w:rFonts w:ascii="Arial" w:hAnsi="Arial" w:cs="Arial"/>
        </w:rPr>
        <w:t xml:space="preserve">. </w:t>
      </w:r>
    </w:p>
    <w:p w:rsidR="00361947" w:rsidRPr="00665943" w:rsidRDefault="00361947" w:rsidP="00F600D1">
      <w:pPr>
        <w:rPr>
          <w:rFonts w:ascii="Arial" w:hAnsi="Arial" w:cs="Arial"/>
        </w:rPr>
      </w:pPr>
    </w:p>
    <w:tbl>
      <w:tblPr>
        <w:tblW w:w="5098" w:type="dxa"/>
        <w:jc w:val="center"/>
        <w:tblLook w:val="04A0" w:firstRow="1" w:lastRow="0" w:firstColumn="1" w:lastColumn="0" w:noHBand="0" w:noVBand="1"/>
      </w:tblPr>
      <w:tblGrid>
        <w:gridCol w:w="3177"/>
        <w:gridCol w:w="1921"/>
      </w:tblGrid>
      <w:tr w:rsidR="00361947" w:rsidRPr="00361947" w:rsidTr="00361947">
        <w:trPr>
          <w:trHeight w:val="264"/>
          <w:jc w:val="center"/>
        </w:trPr>
        <w:tc>
          <w:tcPr>
            <w:tcW w:w="3177"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361947" w:rsidRPr="00361947" w:rsidRDefault="00361947" w:rsidP="00361947">
            <w:pPr>
              <w:spacing w:after="0" w:line="240" w:lineRule="auto"/>
              <w:rPr>
                <w:rFonts w:ascii="Arial" w:eastAsia="Times New Roman" w:hAnsi="Arial" w:cs="Arial"/>
                <w:b/>
                <w:bCs/>
                <w:color w:val="000000"/>
              </w:rPr>
            </w:pPr>
            <w:r w:rsidRPr="00361947">
              <w:rPr>
                <w:rFonts w:ascii="Arial" w:eastAsia="Times New Roman" w:hAnsi="Arial" w:cs="Arial"/>
                <w:b/>
                <w:bCs/>
                <w:color w:val="000000"/>
              </w:rPr>
              <w:t>Strategy</w:t>
            </w:r>
          </w:p>
        </w:tc>
        <w:tc>
          <w:tcPr>
            <w:tcW w:w="1921" w:type="dxa"/>
            <w:tcBorders>
              <w:top w:val="single" w:sz="8" w:space="0" w:color="auto"/>
              <w:left w:val="nil"/>
              <w:bottom w:val="single" w:sz="8" w:space="0" w:color="auto"/>
              <w:right w:val="single" w:sz="8" w:space="0" w:color="auto"/>
            </w:tcBorders>
            <w:shd w:val="clear" w:color="000000" w:fill="D8E9F1"/>
            <w:noWrap/>
            <w:vAlign w:val="center"/>
            <w:hideMark/>
          </w:tcPr>
          <w:p w:rsidR="00361947" w:rsidRPr="00361947" w:rsidRDefault="00361947" w:rsidP="00361947">
            <w:pPr>
              <w:spacing w:after="0" w:line="240" w:lineRule="auto"/>
              <w:jc w:val="center"/>
              <w:rPr>
                <w:rFonts w:ascii="Arial" w:eastAsia="Times New Roman" w:hAnsi="Arial" w:cs="Arial"/>
                <w:b/>
                <w:bCs/>
                <w:color w:val="000000"/>
              </w:rPr>
            </w:pPr>
            <w:r w:rsidRPr="00361947">
              <w:rPr>
                <w:rFonts w:ascii="Arial" w:eastAsia="Times New Roman" w:hAnsi="Arial" w:cs="Arial"/>
                <w:b/>
                <w:bCs/>
                <w:color w:val="000000"/>
              </w:rPr>
              <w:t>Percent</w:t>
            </w:r>
          </w:p>
        </w:tc>
      </w:tr>
      <w:tr w:rsidR="00361947" w:rsidRPr="00361947" w:rsidTr="00361947">
        <w:trPr>
          <w:trHeight w:val="251"/>
          <w:jc w:val="center"/>
        </w:trPr>
        <w:tc>
          <w:tcPr>
            <w:tcW w:w="3177" w:type="dxa"/>
            <w:tcBorders>
              <w:top w:val="nil"/>
              <w:left w:val="single" w:sz="8" w:space="0" w:color="auto"/>
              <w:bottom w:val="single" w:sz="8" w:space="0" w:color="auto"/>
              <w:right w:val="single" w:sz="8" w:space="0" w:color="auto"/>
            </w:tcBorders>
            <w:shd w:val="clear" w:color="auto" w:fill="auto"/>
            <w:noWrap/>
            <w:vAlign w:val="center"/>
            <w:hideMark/>
          </w:tcPr>
          <w:p w:rsidR="00361947" w:rsidRPr="00361947" w:rsidRDefault="00361947" w:rsidP="00361947">
            <w:pPr>
              <w:spacing w:after="0" w:line="240" w:lineRule="auto"/>
              <w:rPr>
                <w:rFonts w:ascii="Arial" w:eastAsia="Times New Roman" w:hAnsi="Arial" w:cs="Arial"/>
                <w:color w:val="000000"/>
              </w:rPr>
            </w:pPr>
            <w:r w:rsidRPr="00361947">
              <w:rPr>
                <w:rFonts w:ascii="Arial" w:eastAsia="Times New Roman" w:hAnsi="Arial" w:cs="Arial"/>
                <w:color w:val="000000"/>
              </w:rPr>
              <w:t>Word of Mouth</w:t>
            </w:r>
          </w:p>
        </w:tc>
        <w:tc>
          <w:tcPr>
            <w:tcW w:w="1921" w:type="dxa"/>
            <w:tcBorders>
              <w:top w:val="nil"/>
              <w:left w:val="nil"/>
              <w:bottom w:val="single" w:sz="8" w:space="0" w:color="auto"/>
              <w:right w:val="single" w:sz="8" w:space="0" w:color="auto"/>
            </w:tcBorders>
            <w:shd w:val="clear" w:color="auto" w:fill="auto"/>
            <w:noWrap/>
            <w:vAlign w:val="center"/>
            <w:hideMark/>
          </w:tcPr>
          <w:p w:rsidR="00361947" w:rsidRPr="00361947" w:rsidRDefault="00361947" w:rsidP="00361947">
            <w:pPr>
              <w:spacing w:after="0" w:line="240" w:lineRule="auto"/>
              <w:jc w:val="center"/>
              <w:rPr>
                <w:rFonts w:ascii="Arial" w:eastAsia="Times New Roman" w:hAnsi="Arial" w:cs="Arial"/>
                <w:color w:val="000000"/>
              </w:rPr>
            </w:pPr>
            <w:r w:rsidRPr="00361947">
              <w:rPr>
                <w:rFonts w:ascii="Arial" w:eastAsia="Times New Roman" w:hAnsi="Arial" w:cs="Arial"/>
                <w:color w:val="000000"/>
              </w:rPr>
              <w:t>100.0%</w:t>
            </w:r>
          </w:p>
        </w:tc>
      </w:tr>
      <w:tr w:rsidR="00361947" w:rsidRPr="00361947" w:rsidTr="00361947">
        <w:trPr>
          <w:trHeight w:val="251"/>
          <w:jc w:val="center"/>
        </w:trPr>
        <w:tc>
          <w:tcPr>
            <w:tcW w:w="3177" w:type="dxa"/>
            <w:tcBorders>
              <w:top w:val="nil"/>
              <w:left w:val="single" w:sz="8" w:space="0" w:color="auto"/>
              <w:bottom w:val="single" w:sz="8" w:space="0" w:color="auto"/>
              <w:right w:val="single" w:sz="8" w:space="0" w:color="auto"/>
            </w:tcBorders>
            <w:shd w:val="clear" w:color="auto" w:fill="auto"/>
            <w:noWrap/>
            <w:vAlign w:val="center"/>
            <w:hideMark/>
          </w:tcPr>
          <w:p w:rsidR="00361947" w:rsidRPr="00361947" w:rsidRDefault="00361947" w:rsidP="00361947">
            <w:pPr>
              <w:spacing w:after="0" w:line="240" w:lineRule="auto"/>
              <w:rPr>
                <w:rFonts w:ascii="Arial" w:eastAsia="Times New Roman" w:hAnsi="Arial" w:cs="Arial"/>
                <w:color w:val="000000"/>
              </w:rPr>
            </w:pPr>
            <w:r w:rsidRPr="00361947">
              <w:rPr>
                <w:rFonts w:ascii="Arial" w:eastAsia="Times New Roman" w:hAnsi="Arial" w:cs="Arial"/>
                <w:color w:val="000000"/>
              </w:rPr>
              <w:t>Online Tools</w:t>
            </w:r>
          </w:p>
        </w:tc>
        <w:tc>
          <w:tcPr>
            <w:tcW w:w="1921" w:type="dxa"/>
            <w:tcBorders>
              <w:top w:val="nil"/>
              <w:left w:val="nil"/>
              <w:bottom w:val="single" w:sz="8" w:space="0" w:color="auto"/>
              <w:right w:val="single" w:sz="8" w:space="0" w:color="auto"/>
            </w:tcBorders>
            <w:shd w:val="clear" w:color="auto" w:fill="auto"/>
            <w:noWrap/>
            <w:vAlign w:val="center"/>
            <w:hideMark/>
          </w:tcPr>
          <w:p w:rsidR="00361947" w:rsidRPr="00361947" w:rsidRDefault="00361947" w:rsidP="00361947">
            <w:pPr>
              <w:spacing w:after="0" w:line="240" w:lineRule="auto"/>
              <w:jc w:val="center"/>
              <w:rPr>
                <w:rFonts w:ascii="Arial" w:eastAsia="Times New Roman" w:hAnsi="Arial" w:cs="Arial"/>
                <w:color w:val="000000"/>
              </w:rPr>
            </w:pPr>
            <w:r w:rsidRPr="00361947">
              <w:rPr>
                <w:rFonts w:ascii="Arial" w:eastAsia="Times New Roman" w:hAnsi="Arial" w:cs="Arial"/>
                <w:color w:val="000000"/>
              </w:rPr>
              <w:t>58.8%</w:t>
            </w:r>
          </w:p>
        </w:tc>
      </w:tr>
      <w:tr w:rsidR="00361947" w:rsidRPr="00361947" w:rsidTr="00361947">
        <w:trPr>
          <w:trHeight w:val="251"/>
          <w:jc w:val="center"/>
        </w:trPr>
        <w:tc>
          <w:tcPr>
            <w:tcW w:w="3177" w:type="dxa"/>
            <w:tcBorders>
              <w:top w:val="nil"/>
              <w:left w:val="single" w:sz="8" w:space="0" w:color="auto"/>
              <w:bottom w:val="single" w:sz="8" w:space="0" w:color="auto"/>
              <w:right w:val="single" w:sz="8" w:space="0" w:color="auto"/>
            </w:tcBorders>
            <w:shd w:val="clear" w:color="auto" w:fill="auto"/>
            <w:noWrap/>
            <w:vAlign w:val="center"/>
            <w:hideMark/>
          </w:tcPr>
          <w:p w:rsidR="00361947" w:rsidRPr="00361947" w:rsidRDefault="00361947" w:rsidP="00361947">
            <w:pPr>
              <w:spacing w:after="0" w:line="240" w:lineRule="auto"/>
              <w:rPr>
                <w:rFonts w:ascii="Arial" w:eastAsia="Times New Roman" w:hAnsi="Arial" w:cs="Arial"/>
                <w:color w:val="000000"/>
              </w:rPr>
            </w:pPr>
            <w:r w:rsidRPr="00361947">
              <w:rPr>
                <w:rFonts w:ascii="Arial" w:eastAsia="Times New Roman" w:hAnsi="Arial" w:cs="Arial"/>
                <w:color w:val="000000"/>
              </w:rPr>
              <w:t>Professional Network</w:t>
            </w:r>
          </w:p>
        </w:tc>
        <w:tc>
          <w:tcPr>
            <w:tcW w:w="1921" w:type="dxa"/>
            <w:tcBorders>
              <w:top w:val="nil"/>
              <w:left w:val="nil"/>
              <w:bottom w:val="single" w:sz="8" w:space="0" w:color="auto"/>
              <w:right w:val="single" w:sz="8" w:space="0" w:color="auto"/>
            </w:tcBorders>
            <w:shd w:val="clear" w:color="auto" w:fill="auto"/>
            <w:noWrap/>
            <w:vAlign w:val="center"/>
            <w:hideMark/>
          </w:tcPr>
          <w:p w:rsidR="00361947" w:rsidRPr="00361947" w:rsidRDefault="00361947" w:rsidP="00361947">
            <w:pPr>
              <w:spacing w:after="0" w:line="240" w:lineRule="auto"/>
              <w:jc w:val="center"/>
              <w:rPr>
                <w:rFonts w:ascii="Arial" w:eastAsia="Times New Roman" w:hAnsi="Arial" w:cs="Arial"/>
                <w:color w:val="000000"/>
              </w:rPr>
            </w:pPr>
            <w:r w:rsidRPr="00361947">
              <w:rPr>
                <w:rFonts w:ascii="Arial" w:eastAsia="Times New Roman" w:hAnsi="Arial" w:cs="Arial"/>
                <w:color w:val="000000"/>
              </w:rPr>
              <w:t>41.2%</w:t>
            </w:r>
          </w:p>
        </w:tc>
      </w:tr>
      <w:tr w:rsidR="00361947" w:rsidRPr="00361947" w:rsidTr="00361947">
        <w:trPr>
          <w:trHeight w:val="251"/>
          <w:jc w:val="center"/>
        </w:trPr>
        <w:tc>
          <w:tcPr>
            <w:tcW w:w="3177" w:type="dxa"/>
            <w:tcBorders>
              <w:top w:val="nil"/>
              <w:left w:val="single" w:sz="8" w:space="0" w:color="auto"/>
              <w:bottom w:val="single" w:sz="8" w:space="0" w:color="auto"/>
              <w:right w:val="single" w:sz="8" w:space="0" w:color="auto"/>
            </w:tcBorders>
            <w:shd w:val="clear" w:color="auto" w:fill="auto"/>
            <w:noWrap/>
            <w:vAlign w:val="center"/>
            <w:hideMark/>
          </w:tcPr>
          <w:p w:rsidR="00361947" w:rsidRPr="00361947" w:rsidRDefault="00361947" w:rsidP="00361947">
            <w:pPr>
              <w:spacing w:after="0" w:line="240" w:lineRule="auto"/>
              <w:rPr>
                <w:rFonts w:ascii="Arial" w:eastAsia="Times New Roman" w:hAnsi="Arial" w:cs="Arial"/>
                <w:color w:val="000000"/>
              </w:rPr>
            </w:pPr>
            <w:r w:rsidRPr="00361947">
              <w:rPr>
                <w:rFonts w:ascii="Arial" w:eastAsia="Times New Roman" w:hAnsi="Arial" w:cs="Arial"/>
                <w:color w:val="000000"/>
              </w:rPr>
              <w:t>Online Search</w:t>
            </w:r>
          </w:p>
        </w:tc>
        <w:tc>
          <w:tcPr>
            <w:tcW w:w="1921" w:type="dxa"/>
            <w:tcBorders>
              <w:top w:val="nil"/>
              <w:left w:val="nil"/>
              <w:bottom w:val="single" w:sz="8" w:space="0" w:color="auto"/>
              <w:right w:val="single" w:sz="8" w:space="0" w:color="auto"/>
            </w:tcBorders>
            <w:shd w:val="clear" w:color="auto" w:fill="auto"/>
            <w:noWrap/>
            <w:vAlign w:val="center"/>
            <w:hideMark/>
          </w:tcPr>
          <w:p w:rsidR="00361947" w:rsidRPr="00361947" w:rsidRDefault="00361947" w:rsidP="00361947">
            <w:pPr>
              <w:spacing w:after="0" w:line="240" w:lineRule="auto"/>
              <w:jc w:val="center"/>
              <w:rPr>
                <w:rFonts w:ascii="Arial" w:eastAsia="Times New Roman" w:hAnsi="Arial" w:cs="Arial"/>
                <w:color w:val="000000"/>
              </w:rPr>
            </w:pPr>
            <w:r w:rsidRPr="00361947">
              <w:rPr>
                <w:rFonts w:ascii="Arial" w:eastAsia="Times New Roman" w:hAnsi="Arial" w:cs="Arial"/>
                <w:color w:val="000000"/>
              </w:rPr>
              <w:t>35.3%</w:t>
            </w:r>
          </w:p>
        </w:tc>
      </w:tr>
      <w:tr w:rsidR="00361947" w:rsidRPr="00361947" w:rsidTr="00361947">
        <w:trPr>
          <w:trHeight w:val="251"/>
          <w:jc w:val="center"/>
        </w:trPr>
        <w:tc>
          <w:tcPr>
            <w:tcW w:w="3177" w:type="dxa"/>
            <w:tcBorders>
              <w:top w:val="nil"/>
              <w:left w:val="single" w:sz="8" w:space="0" w:color="auto"/>
              <w:bottom w:val="single" w:sz="8" w:space="0" w:color="auto"/>
              <w:right w:val="single" w:sz="8" w:space="0" w:color="auto"/>
            </w:tcBorders>
            <w:shd w:val="clear" w:color="auto" w:fill="auto"/>
            <w:noWrap/>
            <w:vAlign w:val="center"/>
            <w:hideMark/>
          </w:tcPr>
          <w:p w:rsidR="00361947" w:rsidRPr="00361947" w:rsidRDefault="00361947" w:rsidP="00361947">
            <w:pPr>
              <w:spacing w:after="0" w:line="240" w:lineRule="auto"/>
              <w:rPr>
                <w:rFonts w:ascii="Arial" w:eastAsia="Times New Roman" w:hAnsi="Arial" w:cs="Arial"/>
                <w:color w:val="000000"/>
              </w:rPr>
            </w:pPr>
            <w:r w:rsidRPr="00361947">
              <w:rPr>
                <w:rFonts w:ascii="Arial" w:eastAsia="Times New Roman" w:hAnsi="Arial" w:cs="Arial"/>
                <w:color w:val="000000"/>
              </w:rPr>
              <w:t>Trade Associations</w:t>
            </w:r>
          </w:p>
        </w:tc>
        <w:tc>
          <w:tcPr>
            <w:tcW w:w="1921" w:type="dxa"/>
            <w:tcBorders>
              <w:top w:val="nil"/>
              <w:left w:val="nil"/>
              <w:bottom w:val="single" w:sz="8" w:space="0" w:color="auto"/>
              <w:right w:val="single" w:sz="8" w:space="0" w:color="auto"/>
            </w:tcBorders>
            <w:shd w:val="clear" w:color="auto" w:fill="auto"/>
            <w:noWrap/>
            <w:vAlign w:val="center"/>
            <w:hideMark/>
          </w:tcPr>
          <w:p w:rsidR="00361947" w:rsidRPr="00361947" w:rsidRDefault="00361947" w:rsidP="00361947">
            <w:pPr>
              <w:spacing w:after="0" w:line="240" w:lineRule="auto"/>
              <w:jc w:val="center"/>
              <w:rPr>
                <w:rFonts w:ascii="Arial" w:eastAsia="Times New Roman" w:hAnsi="Arial" w:cs="Arial"/>
                <w:color w:val="000000"/>
              </w:rPr>
            </w:pPr>
            <w:r w:rsidRPr="00361947">
              <w:rPr>
                <w:rFonts w:ascii="Arial" w:eastAsia="Times New Roman" w:hAnsi="Arial" w:cs="Arial"/>
                <w:color w:val="000000"/>
              </w:rPr>
              <w:t>35.3%</w:t>
            </w:r>
          </w:p>
        </w:tc>
      </w:tr>
      <w:tr w:rsidR="00361947" w:rsidRPr="00361947" w:rsidTr="00361947">
        <w:trPr>
          <w:trHeight w:val="251"/>
          <w:jc w:val="center"/>
        </w:trPr>
        <w:tc>
          <w:tcPr>
            <w:tcW w:w="3177" w:type="dxa"/>
            <w:tcBorders>
              <w:top w:val="nil"/>
              <w:left w:val="single" w:sz="8" w:space="0" w:color="auto"/>
              <w:bottom w:val="single" w:sz="8" w:space="0" w:color="auto"/>
              <w:right w:val="single" w:sz="8" w:space="0" w:color="auto"/>
            </w:tcBorders>
            <w:shd w:val="clear" w:color="auto" w:fill="auto"/>
            <w:noWrap/>
            <w:vAlign w:val="center"/>
            <w:hideMark/>
          </w:tcPr>
          <w:p w:rsidR="00361947" w:rsidRPr="00361947" w:rsidRDefault="00361947" w:rsidP="00361947">
            <w:pPr>
              <w:spacing w:after="0" w:line="240" w:lineRule="auto"/>
              <w:rPr>
                <w:rFonts w:ascii="Arial" w:eastAsia="Times New Roman" w:hAnsi="Arial" w:cs="Arial"/>
                <w:color w:val="000000"/>
              </w:rPr>
            </w:pPr>
            <w:r w:rsidRPr="00361947">
              <w:rPr>
                <w:rFonts w:ascii="Arial" w:eastAsia="Times New Roman" w:hAnsi="Arial" w:cs="Arial"/>
                <w:color w:val="000000"/>
              </w:rPr>
              <w:t>Financial Advisors</w:t>
            </w:r>
          </w:p>
        </w:tc>
        <w:tc>
          <w:tcPr>
            <w:tcW w:w="1921" w:type="dxa"/>
            <w:tcBorders>
              <w:top w:val="nil"/>
              <w:left w:val="nil"/>
              <w:bottom w:val="single" w:sz="8" w:space="0" w:color="auto"/>
              <w:right w:val="single" w:sz="8" w:space="0" w:color="auto"/>
            </w:tcBorders>
            <w:shd w:val="clear" w:color="auto" w:fill="auto"/>
            <w:noWrap/>
            <w:vAlign w:val="center"/>
            <w:hideMark/>
          </w:tcPr>
          <w:p w:rsidR="00361947" w:rsidRPr="00361947" w:rsidRDefault="00361947" w:rsidP="00361947">
            <w:pPr>
              <w:spacing w:after="0" w:line="240" w:lineRule="auto"/>
              <w:jc w:val="center"/>
              <w:rPr>
                <w:rFonts w:ascii="Arial" w:eastAsia="Times New Roman" w:hAnsi="Arial" w:cs="Arial"/>
                <w:color w:val="000000"/>
              </w:rPr>
            </w:pPr>
            <w:r w:rsidRPr="00361947">
              <w:rPr>
                <w:rFonts w:ascii="Arial" w:eastAsia="Times New Roman" w:hAnsi="Arial" w:cs="Arial"/>
                <w:color w:val="000000"/>
              </w:rPr>
              <w:t>0.0%</w:t>
            </w:r>
          </w:p>
        </w:tc>
      </w:tr>
      <w:tr w:rsidR="00361947" w:rsidRPr="00361947" w:rsidTr="00361947">
        <w:trPr>
          <w:trHeight w:val="251"/>
          <w:jc w:val="center"/>
        </w:trPr>
        <w:tc>
          <w:tcPr>
            <w:tcW w:w="3177" w:type="dxa"/>
            <w:tcBorders>
              <w:top w:val="nil"/>
              <w:left w:val="single" w:sz="8" w:space="0" w:color="auto"/>
              <w:bottom w:val="single" w:sz="8" w:space="0" w:color="auto"/>
              <w:right w:val="single" w:sz="8" w:space="0" w:color="auto"/>
            </w:tcBorders>
            <w:shd w:val="clear" w:color="auto" w:fill="auto"/>
            <w:noWrap/>
            <w:vAlign w:val="center"/>
          </w:tcPr>
          <w:p w:rsidR="00361947" w:rsidRPr="00361947" w:rsidRDefault="00361947" w:rsidP="00361947">
            <w:pPr>
              <w:spacing w:after="0" w:line="240" w:lineRule="auto"/>
              <w:rPr>
                <w:rFonts w:ascii="Arial" w:eastAsia="Times New Roman" w:hAnsi="Arial" w:cs="Arial"/>
                <w:color w:val="000000"/>
              </w:rPr>
            </w:pPr>
            <w:r>
              <w:rPr>
                <w:rFonts w:ascii="Arial" w:eastAsia="Times New Roman" w:hAnsi="Arial" w:cs="Arial"/>
                <w:color w:val="000000"/>
              </w:rPr>
              <w:t>Other</w:t>
            </w:r>
          </w:p>
        </w:tc>
        <w:tc>
          <w:tcPr>
            <w:tcW w:w="1921" w:type="dxa"/>
            <w:tcBorders>
              <w:top w:val="nil"/>
              <w:left w:val="nil"/>
              <w:bottom w:val="single" w:sz="8" w:space="0" w:color="auto"/>
              <w:right w:val="single" w:sz="8" w:space="0" w:color="auto"/>
            </w:tcBorders>
            <w:shd w:val="clear" w:color="auto" w:fill="auto"/>
            <w:noWrap/>
            <w:vAlign w:val="center"/>
          </w:tcPr>
          <w:p w:rsidR="00361947" w:rsidRPr="00361947" w:rsidRDefault="00361947" w:rsidP="00361947">
            <w:pPr>
              <w:spacing w:after="0" w:line="240" w:lineRule="auto"/>
              <w:jc w:val="center"/>
              <w:rPr>
                <w:rFonts w:ascii="Arial" w:eastAsia="Times New Roman" w:hAnsi="Arial" w:cs="Arial"/>
                <w:color w:val="000000"/>
              </w:rPr>
            </w:pPr>
            <w:r>
              <w:rPr>
                <w:rFonts w:ascii="Arial" w:eastAsia="Times New Roman" w:hAnsi="Arial" w:cs="Arial"/>
                <w:color w:val="000000"/>
              </w:rPr>
              <w:t>5.9%</w:t>
            </w:r>
          </w:p>
        </w:tc>
      </w:tr>
    </w:tbl>
    <w:p w:rsidR="00F02FB3" w:rsidRDefault="00F02FB3" w:rsidP="00F600D1">
      <w:pPr>
        <w:rPr>
          <w:rFonts w:ascii="Arial" w:hAnsi="Arial" w:cs="Arial"/>
        </w:rPr>
      </w:pPr>
    </w:p>
    <w:p w:rsidR="00876736" w:rsidRDefault="006D1AE7" w:rsidP="00F600D1">
      <w:pPr>
        <w:rPr>
          <w:rFonts w:ascii="Arial" w:hAnsi="Arial" w:cs="Arial"/>
        </w:rPr>
      </w:pPr>
      <w:r>
        <w:rPr>
          <w:rFonts w:ascii="Arial" w:hAnsi="Arial" w:cs="Arial"/>
        </w:rPr>
        <w:t xml:space="preserve">When asked to </w:t>
      </w:r>
      <w:r w:rsidR="00855109">
        <w:rPr>
          <w:rFonts w:ascii="Arial" w:hAnsi="Arial" w:cs="Arial"/>
        </w:rPr>
        <w:t>identify the most important trends likely to develop in the retail industry over the next five years, respondents strongly indicated that enhancements to customer experiences, along with developments in personalization and customization, are the most likely areas o</w:t>
      </w:r>
      <w:r w:rsidR="00876736">
        <w:rPr>
          <w:rFonts w:ascii="Arial" w:hAnsi="Arial" w:cs="Arial"/>
        </w:rPr>
        <w:t>f growth for retail businesses.</w:t>
      </w:r>
    </w:p>
    <w:p w:rsidR="00D445E5" w:rsidRDefault="00BC689E" w:rsidP="00D445E5">
      <w:pPr>
        <w:jc w:val="center"/>
        <w:rPr>
          <w:rFonts w:ascii="Arial" w:hAnsi="Arial" w:cs="Arial"/>
        </w:rPr>
      </w:pPr>
      <w:r>
        <w:rPr>
          <w:noProof/>
        </w:rPr>
        <w:drawing>
          <wp:inline distT="0" distB="0" distL="0" distR="0" wp14:anchorId="691C88B9" wp14:editId="06B60AA3">
            <wp:extent cx="6000750" cy="3324225"/>
            <wp:effectExtent l="0" t="0" r="0" b="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27029" w:rsidRDefault="009C4F3C" w:rsidP="00D445E5">
      <w:pPr>
        <w:jc w:val="center"/>
        <w:rPr>
          <w:rFonts w:ascii="Arial" w:hAnsi="Arial" w:cs="Arial"/>
        </w:rPr>
      </w:pPr>
      <w:r>
        <w:rPr>
          <w:noProof/>
        </w:rPr>
        <mc:AlternateContent>
          <mc:Choice Requires="wps">
            <w:drawing>
              <wp:anchor distT="0" distB="0" distL="114300" distR="114300" simplePos="0" relativeHeight="251674624" behindDoc="0" locked="0" layoutInCell="1" allowOverlap="1" wp14:anchorId="10C2B222" wp14:editId="18388E8E">
                <wp:simplePos x="0" y="0"/>
                <wp:positionH relativeFrom="column">
                  <wp:posOffset>3324225</wp:posOffset>
                </wp:positionH>
                <wp:positionV relativeFrom="paragraph">
                  <wp:posOffset>156845</wp:posOffset>
                </wp:positionV>
                <wp:extent cx="1490472" cy="0"/>
                <wp:effectExtent l="0" t="95250" r="0" b="95250"/>
                <wp:wrapThrough wrapText="bothSides">
                  <wp:wrapPolygon edited="0">
                    <wp:start x="552" y="-1"/>
                    <wp:lineTo x="276" y="-1"/>
                    <wp:lineTo x="276" y="-1"/>
                    <wp:lineTo x="552" y="-1"/>
                    <wp:lineTo x="20983" y="-1"/>
                    <wp:lineTo x="21259" y="-1"/>
                    <wp:lineTo x="20983" y="-1"/>
                    <wp:lineTo x="20707" y="-1"/>
                    <wp:lineTo x="552" y="-1"/>
                  </wp:wrapPolygon>
                </wp:wrapThrough>
                <wp:docPr id="20" name="Straight Arrow Connector 20"/>
                <wp:cNvGraphicFramePr/>
                <a:graphic xmlns:a="http://schemas.openxmlformats.org/drawingml/2006/main">
                  <a:graphicData uri="http://schemas.microsoft.com/office/word/2010/wordprocessingShape">
                    <wps:wsp>
                      <wps:cNvCnPr/>
                      <wps:spPr>
                        <a:xfrm>
                          <a:off x="0" y="0"/>
                          <a:ext cx="1490472" cy="0"/>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04327" id="Straight Arrow Connector 20" o:spid="_x0000_s1026" type="#_x0000_t32" style="position:absolute;margin-left:261.75pt;margin-top:12.35pt;width:117.3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" strokecolor="#5b9bd5 [3204]" strokeweight="3pt">
                <v:stroke startarrow="block" endarrow="block" joinstyle="miter"/>
                <w10:wrap type="through"/>
              </v:shape>
            </w:pict>
          </mc:Fallback>
        </mc:AlternateContent>
      </w:r>
      <w:r w:rsidR="00BC689E" w:rsidRPr="00800050">
        <w:rPr>
          <w:rFonts w:ascii="Arial" w:hAnsi="Arial" w:cs="Arial"/>
          <w:noProof/>
        </w:rPr>
        <mc:AlternateContent>
          <mc:Choice Requires="wps">
            <w:drawing>
              <wp:anchor distT="45720" distB="45720" distL="114300" distR="114300" simplePos="0" relativeHeight="251695104" behindDoc="1" locked="0" layoutInCell="1" allowOverlap="1" wp14:anchorId="4CC1AD02" wp14:editId="3D17143F">
                <wp:simplePos x="0" y="0"/>
                <wp:positionH relativeFrom="page">
                  <wp:posOffset>3143250</wp:posOffset>
                </wp:positionH>
                <wp:positionV relativeFrom="paragraph">
                  <wp:posOffset>13970</wp:posOffset>
                </wp:positionV>
                <wp:extent cx="3886200" cy="30480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04800"/>
                        </a:xfrm>
                        <a:prstGeom prst="rect">
                          <a:avLst/>
                        </a:prstGeom>
                        <a:solidFill>
                          <a:srgbClr val="FFFFFF"/>
                        </a:solidFill>
                        <a:ln w="9525">
                          <a:noFill/>
                          <a:miter lim="800000"/>
                          <a:headEnd/>
                          <a:tailEnd/>
                        </a:ln>
                      </wps:spPr>
                      <wps:txbx>
                        <w:txbxContent>
                          <w:p w:rsidR="005E228C" w:rsidRPr="00800050" w:rsidRDefault="005E228C" w:rsidP="00BC689E">
                            <w:pPr>
                              <w:rPr>
                                <w:rFonts w:ascii="Arial" w:hAnsi="Arial" w:cs="Arial"/>
                              </w:rPr>
                            </w:pPr>
                            <w:r>
                              <w:rPr>
                                <w:rFonts w:ascii="Arial" w:hAnsi="Arial" w:cs="Arial"/>
                              </w:rPr>
                              <w:t xml:space="preserve">Less Important                                           More Important                     </w:t>
                            </w:r>
                            <w:r>
                              <w:rPr>
                                <w:rFonts w:ascii="Arial" w:hAnsi="Arial" w:cs="Arial"/>
                              </w:rPr>
                              <w:tab/>
                            </w:r>
                            <w:r>
                              <w:rPr>
                                <w:rFonts w:ascii="Arial" w:hAnsi="Arial" w:cs="Arial"/>
                              </w:rPr>
                              <w:tab/>
                              <w:t xml:space="preserve"> </w:t>
                            </w:r>
                            <w:r>
                              <w:rPr>
                                <w:rFonts w:ascii="Arial" w:hAnsi="Arial" w:cs="Arial"/>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1AD02" id="_x0000_s1029" type="#_x0000_t202" style="position:absolute;left:0;text-align:left;margin-left:247.5pt;margin-top:1.1pt;width:306pt;height:24pt;z-index:-251621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" stroked="f">
                <v:textbox>
                  <w:txbxContent>
                    <w:p w:rsidR="005E228C" w:rsidRPr="00800050" w:rsidRDefault="005E228C" w:rsidP="00BC689E">
                      <w:pPr>
                        <w:rPr>
                          <w:rFonts w:ascii="Arial" w:hAnsi="Arial" w:cs="Arial"/>
                        </w:rPr>
                      </w:pPr>
                      <w:r>
                        <w:rPr>
                          <w:rFonts w:ascii="Arial" w:hAnsi="Arial" w:cs="Arial"/>
                        </w:rPr>
                        <w:t xml:space="preserve">Less Important                                           More Important                     </w:t>
                      </w:r>
                      <w:r>
                        <w:rPr>
                          <w:rFonts w:ascii="Arial" w:hAnsi="Arial" w:cs="Arial"/>
                        </w:rPr>
                        <w:tab/>
                      </w:r>
                      <w:r>
                        <w:rPr>
                          <w:rFonts w:ascii="Arial" w:hAnsi="Arial" w:cs="Arial"/>
                        </w:rPr>
                        <w:tab/>
                        <w:t xml:space="preserve"> </w:t>
                      </w:r>
                      <w:r>
                        <w:rPr>
                          <w:rFonts w:ascii="Arial" w:hAnsi="Arial" w:cs="Arial"/>
                        </w:rPr>
                        <w:tab/>
                        <w:t xml:space="preserve"> </w:t>
                      </w:r>
                    </w:p>
                  </w:txbxContent>
                </v:textbox>
                <w10:wrap anchorx="page"/>
              </v:shape>
            </w:pict>
          </mc:Fallback>
        </mc:AlternateContent>
      </w:r>
    </w:p>
    <w:p w:rsidR="002D179B" w:rsidRDefault="002D179B" w:rsidP="00F600D1">
      <w:pPr>
        <w:rPr>
          <w:rFonts w:ascii="Arial" w:hAnsi="Arial" w:cs="Arial"/>
        </w:rPr>
      </w:pPr>
    </w:p>
    <w:p w:rsidR="00876736" w:rsidRDefault="00876736" w:rsidP="00C27029">
      <w:pPr>
        <w:pStyle w:val="Heading3"/>
        <w:pBdr>
          <w:top w:val="single" w:sz="4" w:space="1" w:color="auto"/>
        </w:pBdr>
      </w:pPr>
      <w:bookmarkStart w:id="12" w:name="_Toc466541675"/>
      <w:r w:rsidRPr="00F02FB3">
        <w:rPr>
          <w:sz w:val="32"/>
          <w:szCs w:val="32"/>
        </w:rPr>
        <w:lastRenderedPageBreak/>
        <w:t>Healthcare</w:t>
      </w:r>
      <w:r w:rsidR="00D12B02">
        <w:t xml:space="preserve"> </w:t>
      </w:r>
      <w:r w:rsidR="00D12B02" w:rsidRPr="00D12B02">
        <w:rPr>
          <w:b w:val="0"/>
          <w:sz w:val="18"/>
        </w:rPr>
        <w:t>(5 responses)</w:t>
      </w:r>
      <w:bookmarkEnd w:id="12"/>
    </w:p>
    <w:p w:rsidR="00C27029" w:rsidRPr="00C27029" w:rsidRDefault="00C27029" w:rsidP="00C27029"/>
    <w:p w:rsidR="009F73E6" w:rsidRDefault="009C4F3C" w:rsidP="009F73E6">
      <w:pPr>
        <w:rPr>
          <w:rFonts w:ascii="Arial" w:hAnsi="Arial" w:cs="Arial"/>
        </w:rPr>
      </w:pPr>
      <w:r>
        <w:rPr>
          <w:rFonts w:ascii="Arial" w:hAnsi="Arial" w:cs="Arial"/>
        </w:rPr>
        <w:t xml:space="preserve">Those responding to the healthcare survey identified financial </w:t>
      </w:r>
      <w:r w:rsidR="009D30FA">
        <w:rPr>
          <w:rFonts w:ascii="Arial" w:hAnsi="Arial" w:cs="Arial"/>
        </w:rPr>
        <w:t>challenges</w:t>
      </w:r>
      <w:r>
        <w:rPr>
          <w:rFonts w:ascii="Arial" w:hAnsi="Arial" w:cs="Arial"/>
        </w:rPr>
        <w:t>, the implementation of healthcare reform, personnel shortages, and consumer satisfaction as concerning elements of their current business strategies.</w:t>
      </w:r>
    </w:p>
    <w:p w:rsidR="00F167FA" w:rsidRDefault="00F167FA" w:rsidP="009F73E6">
      <w:pPr>
        <w:rPr>
          <w:rFonts w:ascii="Arial" w:hAnsi="Arial" w:cs="Arial"/>
        </w:rPr>
      </w:pPr>
      <w:r>
        <w:rPr>
          <w:rFonts w:ascii="Arial" w:hAnsi="Arial" w:cs="Arial"/>
          <w:noProof/>
        </w:rPr>
        <w:drawing>
          <wp:anchor distT="0" distB="0" distL="114300" distR="114300" simplePos="0" relativeHeight="251727872" behindDoc="1" locked="0" layoutInCell="1" allowOverlap="1">
            <wp:simplePos x="0" y="0"/>
            <wp:positionH relativeFrom="column">
              <wp:posOffset>503555</wp:posOffset>
            </wp:positionH>
            <wp:positionV relativeFrom="paragraph">
              <wp:posOffset>368935</wp:posOffset>
            </wp:positionV>
            <wp:extent cx="2110105" cy="1762125"/>
            <wp:effectExtent l="0" t="0" r="4445" b="9525"/>
            <wp:wrapTight wrapText="bothSides">
              <wp:wrapPolygon edited="0">
                <wp:start x="0" y="0"/>
                <wp:lineTo x="0" y="21483"/>
                <wp:lineTo x="21450" y="21483"/>
                <wp:lineTo x="21450"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HEALTHCARE GRAPHIC.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10105" cy="1762125"/>
                    </a:xfrm>
                    <a:prstGeom prst="rect">
                      <a:avLst/>
                    </a:prstGeom>
                  </pic:spPr>
                </pic:pic>
              </a:graphicData>
            </a:graphic>
            <wp14:sizeRelH relativeFrom="page">
              <wp14:pctWidth>0</wp14:pctWidth>
            </wp14:sizeRelH>
            <wp14:sizeRelV relativeFrom="page">
              <wp14:pctHeight>0</wp14:pctHeight>
            </wp14:sizeRelV>
          </wp:anchor>
        </w:drawing>
      </w:r>
    </w:p>
    <w:p w:rsidR="007628A2" w:rsidRPr="007628A2" w:rsidRDefault="00F02FB3" w:rsidP="007628A2">
      <w:r>
        <w:t xml:space="preserve">                                   </w:t>
      </w:r>
      <w:r w:rsidR="00F167FA">
        <w:t xml:space="preserve">    </w:t>
      </w:r>
      <w:r>
        <w:rPr>
          <w:rFonts w:ascii="Arial" w:hAnsi="Arial" w:cs="Arial"/>
          <w:noProof/>
        </w:rPr>
        <w:drawing>
          <wp:inline distT="0" distB="0" distL="0" distR="0">
            <wp:extent cx="2770054" cy="18478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o-BEST-HEALTHCARE-facebook.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82739" cy="1856312"/>
                    </a:xfrm>
                    <a:prstGeom prst="rect">
                      <a:avLst/>
                    </a:prstGeom>
                  </pic:spPr>
                </pic:pic>
              </a:graphicData>
            </a:graphic>
          </wp:inline>
        </w:drawing>
      </w:r>
    </w:p>
    <w:p w:rsidR="00B4792E" w:rsidRDefault="00B4792E" w:rsidP="00B4792E"/>
    <w:p w:rsidR="00F167FA" w:rsidRDefault="00F167FA" w:rsidP="00B4792E"/>
    <w:p w:rsidR="00F167FA" w:rsidRPr="00B4792E" w:rsidRDefault="00F167FA" w:rsidP="00B4792E"/>
    <w:p w:rsidR="009F73E6" w:rsidRPr="00F167FA" w:rsidRDefault="009F73E6" w:rsidP="009C4F3C">
      <w:pPr>
        <w:pStyle w:val="Caption"/>
        <w:keepNext/>
        <w:jc w:val="center"/>
        <w:rPr>
          <w:sz w:val="24"/>
          <w:szCs w:val="24"/>
        </w:rPr>
      </w:pPr>
      <w:r w:rsidRPr="00F167FA">
        <w:rPr>
          <w:sz w:val="24"/>
          <w:szCs w:val="24"/>
        </w:rPr>
        <w:t xml:space="preserve">Table </w:t>
      </w:r>
      <w:r w:rsidR="005E228C" w:rsidRPr="00F167FA">
        <w:rPr>
          <w:sz w:val="24"/>
          <w:szCs w:val="24"/>
        </w:rPr>
        <w:fldChar w:fldCharType="begin"/>
      </w:r>
      <w:r w:rsidR="005E228C" w:rsidRPr="00F167FA">
        <w:rPr>
          <w:sz w:val="24"/>
          <w:szCs w:val="24"/>
        </w:rPr>
        <w:instrText xml:space="preserve"> SEQ Table \* ARABIC </w:instrText>
      </w:r>
      <w:r w:rsidR="005E228C" w:rsidRPr="00F167FA">
        <w:rPr>
          <w:sz w:val="24"/>
          <w:szCs w:val="24"/>
        </w:rPr>
        <w:fldChar w:fldCharType="separate"/>
      </w:r>
      <w:r w:rsidR="00121480">
        <w:rPr>
          <w:noProof/>
          <w:sz w:val="24"/>
          <w:szCs w:val="24"/>
        </w:rPr>
        <w:t>15</w:t>
      </w:r>
      <w:r w:rsidR="005E228C" w:rsidRPr="00F167FA">
        <w:rPr>
          <w:noProof/>
          <w:sz w:val="24"/>
          <w:szCs w:val="24"/>
        </w:rPr>
        <w:fldChar w:fldCharType="end"/>
      </w:r>
      <w:r w:rsidRPr="00F167FA">
        <w:rPr>
          <w:sz w:val="24"/>
          <w:szCs w:val="24"/>
        </w:rPr>
        <w:t xml:space="preserve"> – Percent of Healthcare Respondents Indicating </w:t>
      </w:r>
      <w:r w:rsidR="00326BD2" w:rsidRPr="00F167FA">
        <w:rPr>
          <w:sz w:val="24"/>
          <w:szCs w:val="24"/>
        </w:rPr>
        <w:t xml:space="preserve">Concern </w:t>
      </w:r>
      <w:r w:rsidRPr="00F167FA">
        <w:rPr>
          <w:sz w:val="24"/>
          <w:szCs w:val="24"/>
        </w:rPr>
        <w:t>by Business Factor</w:t>
      </w:r>
    </w:p>
    <w:tbl>
      <w:tblPr>
        <w:tblW w:w="8743" w:type="dxa"/>
        <w:jc w:val="center"/>
        <w:tblLook w:val="04A0" w:firstRow="1" w:lastRow="0" w:firstColumn="1" w:lastColumn="0" w:noHBand="0" w:noVBand="1"/>
      </w:tblPr>
      <w:tblGrid>
        <w:gridCol w:w="4321"/>
        <w:gridCol w:w="4422"/>
      </w:tblGrid>
      <w:tr w:rsidR="009C4F3C" w:rsidRPr="009C4F3C" w:rsidTr="009C4F3C">
        <w:trPr>
          <w:trHeight w:val="288"/>
          <w:jc w:val="center"/>
        </w:trPr>
        <w:tc>
          <w:tcPr>
            <w:tcW w:w="4321"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9C4F3C" w:rsidRPr="009C4F3C" w:rsidRDefault="009C4F3C" w:rsidP="009C4F3C">
            <w:pPr>
              <w:spacing w:after="0" w:line="240" w:lineRule="auto"/>
              <w:rPr>
                <w:rFonts w:ascii="Arial" w:eastAsia="Times New Roman" w:hAnsi="Arial" w:cs="Arial"/>
                <w:b/>
                <w:bCs/>
                <w:color w:val="000000"/>
              </w:rPr>
            </w:pPr>
            <w:r w:rsidRPr="009C4F3C">
              <w:rPr>
                <w:rFonts w:ascii="Arial" w:eastAsia="Times New Roman" w:hAnsi="Arial" w:cs="Arial"/>
                <w:b/>
                <w:bCs/>
                <w:color w:val="000000"/>
              </w:rPr>
              <w:t>Concern</w:t>
            </w:r>
          </w:p>
        </w:tc>
        <w:tc>
          <w:tcPr>
            <w:tcW w:w="4422" w:type="dxa"/>
            <w:tcBorders>
              <w:top w:val="single" w:sz="8" w:space="0" w:color="auto"/>
              <w:left w:val="nil"/>
              <w:bottom w:val="single" w:sz="8" w:space="0" w:color="auto"/>
              <w:right w:val="single" w:sz="8" w:space="0" w:color="auto"/>
            </w:tcBorders>
            <w:shd w:val="clear" w:color="000000" w:fill="D8E9F1"/>
            <w:noWrap/>
            <w:vAlign w:val="center"/>
            <w:hideMark/>
          </w:tcPr>
          <w:p w:rsidR="009C4F3C" w:rsidRPr="009C4F3C" w:rsidRDefault="009C4F3C" w:rsidP="009C4F3C">
            <w:pPr>
              <w:spacing w:after="0" w:line="240" w:lineRule="auto"/>
              <w:rPr>
                <w:rFonts w:ascii="Arial" w:eastAsia="Times New Roman" w:hAnsi="Arial" w:cs="Arial"/>
                <w:b/>
                <w:bCs/>
                <w:color w:val="000000"/>
              </w:rPr>
            </w:pPr>
            <w:r w:rsidRPr="009C4F3C">
              <w:rPr>
                <w:rFonts w:ascii="Arial" w:eastAsia="Times New Roman" w:hAnsi="Arial" w:cs="Arial"/>
                <w:b/>
                <w:bCs/>
                <w:color w:val="000000"/>
              </w:rPr>
              <w:t>Percent</w:t>
            </w:r>
          </w:p>
        </w:tc>
      </w:tr>
      <w:tr w:rsidR="009C4F3C" w:rsidRPr="009C4F3C" w:rsidTr="009C4F3C">
        <w:trPr>
          <w:trHeight w:val="288"/>
          <w:jc w:val="center"/>
        </w:trPr>
        <w:tc>
          <w:tcPr>
            <w:tcW w:w="4321" w:type="dxa"/>
            <w:tcBorders>
              <w:top w:val="nil"/>
              <w:left w:val="single" w:sz="8" w:space="0" w:color="auto"/>
              <w:bottom w:val="single" w:sz="8" w:space="0" w:color="auto"/>
              <w:right w:val="single" w:sz="8" w:space="0" w:color="auto"/>
            </w:tcBorders>
            <w:shd w:val="clear" w:color="auto" w:fill="auto"/>
            <w:noWrap/>
            <w:vAlign w:val="center"/>
            <w:hideMark/>
          </w:tcPr>
          <w:p w:rsidR="009C4F3C" w:rsidRPr="009C4F3C" w:rsidRDefault="009C4F3C" w:rsidP="009C4F3C">
            <w:pPr>
              <w:spacing w:after="0" w:line="240" w:lineRule="auto"/>
              <w:rPr>
                <w:rFonts w:ascii="Arial" w:eastAsia="Times New Roman" w:hAnsi="Arial" w:cs="Arial"/>
                <w:color w:val="000000"/>
              </w:rPr>
            </w:pPr>
            <w:r w:rsidRPr="009C4F3C">
              <w:rPr>
                <w:rFonts w:ascii="Arial" w:eastAsia="Times New Roman" w:hAnsi="Arial" w:cs="Arial"/>
                <w:color w:val="000000"/>
              </w:rPr>
              <w:t>Financial Challenges</w:t>
            </w:r>
          </w:p>
        </w:tc>
        <w:tc>
          <w:tcPr>
            <w:tcW w:w="4422" w:type="dxa"/>
            <w:tcBorders>
              <w:top w:val="nil"/>
              <w:left w:val="nil"/>
              <w:bottom w:val="single" w:sz="8" w:space="0" w:color="auto"/>
              <w:right w:val="single" w:sz="8" w:space="0" w:color="auto"/>
            </w:tcBorders>
            <w:shd w:val="clear" w:color="auto" w:fill="auto"/>
            <w:noWrap/>
            <w:vAlign w:val="center"/>
            <w:hideMark/>
          </w:tcPr>
          <w:p w:rsidR="009C4F3C" w:rsidRPr="009C4F3C" w:rsidRDefault="009C4F3C" w:rsidP="009C4F3C">
            <w:pPr>
              <w:spacing w:after="0" w:line="240" w:lineRule="auto"/>
              <w:jc w:val="right"/>
              <w:rPr>
                <w:rFonts w:ascii="Arial" w:eastAsia="Times New Roman" w:hAnsi="Arial" w:cs="Arial"/>
                <w:color w:val="000000"/>
              </w:rPr>
            </w:pPr>
            <w:r w:rsidRPr="009C4F3C">
              <w:rPr>
                <w:rFonts w:ascii="Arial" w:eastAsia="Times New Roman" w:hAnsi="Arial" w:cs="Arial"/>
                <w:color w:val="000000"/>
              </w:rPr>
              <w:t>80.0%</w:t>
            </w:r>
          </w:p>
        </w:tc>
      </w:tr>
      <w:tr w:rsidR="009C4F3C" w:rsidRPr="009C4F3C" w:rsidTr="009C4F3C">
        <w:trPr>
          <w:trHeight w:val="288"/>
          <w:jc w:val="center"/>
        </w:trPr>
        <w:tc>
          <w:tcPr>
            <w:tcW w:w="4321" w:type="dxa"/>
            <w:tcBorders>
              <w:top w:val="nil"/>
              <w:left w:val="single" w:sz="8" w:space="0" w:color="auto"/>
              <w:bottom w:val="single" w:sz="8" w:space="0" w:color="auto"/>
              <w:right w:val="single" w:sz="8" w:space="0" w:color="auto"/>
            </w:tcBorders>
            <w:shd w:val="clear" w:color="auto" w:fill="auto"/>
            <w:noWrap/>
            <w:vAlign w:val="center"/>
            <w:hideMark/>
          </w:tcPr>
          <w:p w:rsidR="009C4F3C" w:rsidRPr="009C4F3C" w:rsidRDefault="009C4F3C" w:rsidP="009C4F3C">
            <w:pPr>
              <w:spacing w:after="0" w:line="240" w:lineRule="auto"/>
              <w:rPr>
                <w:rFonts w:ascii="Arial" w:eastAsia="Times New Roman" w:hAnsi="Arial" w:cs="Arial"/>
                <w:color w:val="000000"/>
              </w:rPr>
            </w:pPr>
            <w:r w:rsidRPr="009C4F3C">
              <w:rPr>
                <w:rFonts w:ascii="Arial" w:eastAsia="Times New Roman" w:hAnsi="Arial" w:cs="Arial"/>
                <w:color w:val="000000"/>
              </w:rPr>
              <w:t>Care for the uninsured/under insured</w:t>
            </w:r>
          </w:p>
        </w:tc>
        <w:tc>
          <w:tcPr>
            <w:tcW w:w="4422" w:type="dxa"/>
            <w:tcBorders>
              <w:top w:val="nil"/>
              <w:left w:val="nil"/>
              <w:bottom w:val="single" w:sz="8" w:space="0" w:color="auto"/>
              <w:right w:val="single" w:sz="8" w:space="0" w:color="auto"/>
            </w:tcBorders>
            <w:shd w:val="clear" w:color="auto" w:fill="auto"/>
            <w:noWrap/>
            <w:vAlign w:val="center"/>
            <w:hideMark/>
          </w:tcPr>
          <w:p w:rsidR="009C4F3C" w:rsidRPr="009C4F3C" w:rsidRDefault="009C4F3C" w:rsidP="009C4F3C">
            <w:pPr>
              <w:spacing w:after="0" w:line="240" w:lineRule="auto"/>
              <w:jc w:val="right"/>
              <w:rPr>
                <w:rFonts w:ascii="Arial" w:eastAsia="Times New Roman" w:hAnsi="Arial" w:cs="Arial"/>
                <w:color w:val="000000"/>
              </w:rPr>
            </w:pPr>
            <w:r w:rsidRPr="009C4F3C">
              <w:rPr>
                <w:rFonts w:ascii="Arial" w:eastAsia="Times New Roman" w:hAnsi="Arial" w:cs="Arial"/>
                <w:color w:val="000000"/>
              </w:rPr>
              <w:t>60.0%</w:t>
            </w:r>
          </w:p>
        </w:tc>
      </w:tr>
      <w:tr w:rsidR="009C4F3C" w:rsidRPr="009C4F3C" w:rsidTr="009C4F3C">
        <w:trPr>
          <w:trHeight w:val="288"/>
          <w:jc w:val="center"/>
        </w:trPr>
        <w:tc>
          <w:tcPr>
            <w:tcW w:w="4321" w:type="dxa"/>
            <w:tcBorders>
              <w:top w:val="nil"/>
              <w:left w:val="single" w:sz="8" w:space="0" w:color="auto"/>
              <w:bottom w:val="single" w:sz="8" w:space="0" w:color="auto"/>
              <w:right w:val="single" w:sz="8" w:space="0" w:color="auto"/>
            </w:tcBorders>
            <w:shd w:val="clear" w:color="auto" w:fill="auto"/>
            <w:noWrap/>
            <w:vAlign w:val="center"/>
            <w:hideMark/>
          </w:tcPr>
          <w:p w:rsidR="009C4F3C" w:rsidRPr="009C4F3C" w:rsidRDefault="009C4F3C" w:rsidP="009C4F3C">
            <w:pPr>
              <w:spacing w:after="0" w:line="240" w:lineRule="auto"/>
              <w:rPr>
                <w:rFonts w:ascii="Arial" w:eastAsia="Times New Roman" w:hAnsi="Arial" w:cs="Arial"/>
                <w:color w:val="000000"/>
              </w:rPr>
            </w:pPr>
            <w:r w:rsidRPr="009C4F3C">
              <w:rPr>
                <w:rFonts w:ascii="Arial" w:eastAsia="Times New Roman" w:hAnsi="Arial" w:cs="Arial"/>
                <w:color w:val="000000"/>
              </w:rPr>
              <w:t>Healthcare Reform Information</w:t>
            </w:r>
          </w:p>
        </w:tc>
        <w:tc>
          <w:tcPr>
            <w:tcW w:w="4422" w:type="dxa"/>
            <w:tcBorders>
              <w:top w:val="nil"/>
              <w:left w:val="nil"/>
              <w:bottom w:val="single" w:sz="8" w:space="0" w:color="auto"/>
              <w:right w:val="single" w:sz="8" w:space="0" w:color="auto"/>
            </w:tcBorders>
            <w:shd w:val="clear" w:color="auto" w:fill="auto"/>
            <w:noWrap/>
            <w:vAlign w:val="center"/>
            <w:hideMark/>
          </w:tcPr>
          <w:p w:rsidR="009C4F3C" w:rsidRPr="009C4F3C" w:rsidRDefault="009C4F3C" w:rsidP="009C4F3C">
            <w:pPr>
              <w:spacing w:after="0" w:line="240" w:lineRule="auto"/>
              <w:jc w:val="right"/>
              <w:rPr>
                <w:rFonts w:ascii="Arial" w:eastAsia="Times New Roman" w:hAnsi="Arial" w:cs="Arial"/>
                <w:color w:val="000000"/>
              </w:rPr>
            </w:pPr>
            <w:r w:rsidRPr="009C4F3C">
              <w:rPr>
                <w:rFonts w:ascii="Arial" w:eastAsia="Times New Roman" w:hAnsi="Arial" w:cs="Arial"/>
                <w:color w:val="000000"/>
              </w:rPr>
              <w:t>60.0%</w:t>
            </w:r>
          </w:p>
        </w:tc>
      </w:tr>
      <w:tr w:rsidR="009C4F3C" w:rsidRPr="009C4F3C" w:rsidTr="009C4F3C">
        <w:trPr>
          <w:trHeight w:val="288"/>
          <w:jc w:val="center"/>
        </w:trPr>
        <w:tc>
          <w:tcPr>
            <w:tcW w:w="4321" w:type="dxa"/>
            <w:tcBorders>
              <w:top w:val="nil"/>
              <w:left w:val="single" w:sz="8" w:space="0" w:color="auto"/>
              <w:bottom w:val="single" w:sz="8" w:space="0" w:color="auto"/>
              <w:right w:val="single" w:sz="8" w:space="0" w:color="auto"/>
            </w:tcBorders>
            <w:shd w:val="clear" w:color="auto" w:fill="auto"/>
            <w:noWrap/>
            <w:vAlign w:val="center"/>
            <w:hideMark/>
          </w:tcPr>
          <w:p w:rsidR="009C4F3C" w:rsidRPr="009C4F3C" w:rsidRDefault="009C4F3C" w:rsidP="009C4F3C">
            <w:pPr>
              <w:spacing w:after="0" w:line="240" w:lineRule="auto"/>
              <w:rPr>
                <w:rFonts w:ascii="Arial" w:eastAsia="Times New Roman" w:hAnsi="Arial" w:cs="Arial"/>
                <w:color w:val="000000"/>
              </w:rPr>
            </w:pPr>
            <w:r w:rsidRPr="009C4F3C">
              <w:rPr>
                <w:rFonts w:ascii="Arial" w:eastAsia="Times New Roman" w:hAnsi="Arial" w:cs="Arial"/>
                <w:color w:val="000000"/>
              </w:rPr>
              <w:t>Patient Satisfaction</w:t>
            </w:r>
          </w:p>
        </w:tc>
        <w:tc>
          <w:tcPr>
            <w:tcW w:w="4422" w:type="dxa"/>
            <w:tcBorders>
              <w:top w:val="nil"/>
              <w:left w:val="nil"/>
              <w:bottom w:val="single" w:sz="8" w:space="0" w:color="auto"/>
              <w:right w:val="single" w:sz="8" w:space="0" w:color="auto"/>
            </w:tcBorders>
            <w:shd w:val="clear" w:color="auto" w:fill="auto"/>
            <w:noWrap/>
            <w:vAlign w:val="center"/>
            <w:hideMark/>
          </w:tcPr>
          <w:p w:rsidR="009C4F3C" w:rsidRPr="009C4F3C" w:rsidRDefault="009C4F3C" w:rsidP="009C4F3C">
            <w:pPr>
              <w:spacing w:after="0" w:line="240" w:lineRule="auto"/>
              <w:jc w:val="right"/>
              <w:rPr>
                <w:rFonts w:ascii="Arial" w:eastAsia="Times New Roman" w:hAnsi="Arial" w:cs="Arial"/>
                <w:color w:val="000000"/>
              </w:rPr>
            </w:pPr>
            <w:r w:rsidRPr="009C4F3C">
              <w:rPr>
                <w:rFonts w:ascii="Arial" w:eastAsia="Times New Roman" w:hAnsi="Arial" w:cs="Arial"/>
                <w:color w:val="000000"/>
              </w:rPr>
              <w:t>60.0%</w:t>
            </w:r>
          </w:p>
        </w:tc>
      </w:tr>
      <w:tr w:rsidR="009C4F3C" w:rsidRPr="009C4F3C" w:rsidTr="009C4F3C">
        <w:trPr>
          <w:trHeight w:val="288"/>
          <w:jc w:val="center"/>
        </w:trPr>
        <w:tc>
          <w:tcPr>
            <w:tcW w:w="4321" w:type="dxa"/>
            <w:tcBorders>
              <w:top w:val="nil"/>
              <w:left w:val="single" w:sz="8" w:space="0" w:color="auto"/>
              <w:bottom w:val="single" w:sz="8" w:space="0" w:color="auto"/>
              <w:right w:val="single" w:sz="8" w:space="0" w:color="auto"/>
            </w:tcBorders>
            <w:shd w:val="clear" w:color="auto" w:fill="auto"/>
            <w:noWrap/>
            <w:vAlign w:val="center"/>
            <w:hideMark/>
          </w:tcPr>
          <w:p w:rsidR="009C4F3C" w:rsidRPr="009C4F3C" w:rsidRDefault="009C4F3C" w:rsidP="009C4F3C">
            <w:pPr>
              <w:spacing w:after="0" w:line="240" w:lineRule="auto"/>
              <w:rPr>
                <w:rFonts w:ascii="Arial" w:eastAsia="Times New Roman" w:hAnsi="Arial" w:cs="Arial"/>
                <w:color w:val="000000"/>
              </w:rPr>
            </w:pPr>
            <w:r w:rsidRPr="009C4F3C">
              <w:rPr>
                <w:rFonts w:ascii="Arial" w:eastAsia="Times New Roman" w:hAnsi="Arial" w:cs="Arial"/>
                <w:color w:val="000000"/>
              </w:rPr>
              <w:t>Personnel Shortages</w:t>
            </w:r>
          </w:p>
        </w:tc>
        <w:tc>
          <w:tcPr>
            <w:tcW w:w="4422" w:type="dxa"/>
            <w:tcBorders>
              <w:top w:val="nil"/>
              <w:left w:val="nil"/>
              <w:bottom w:val="single" w:sz="8" w:space="0" w:color="auto"/>
              <w:right w:val="single" w:sz="8" w:space="0" w:color="auto"/>
            </w:tcBorders>
            <w:shd w:val="clear" w:color="auto" w:fill="auto"/>
            <w:noWrap/>
            <w:vAlign w:val="center"/>
            <w:hideMark/>
          </w:tcPr>
          <w:p w:rsidR="009C4F3C" w:rsidRPr="009C4F3C" w:rsidRDefault="009C4F3C" w:rsidP="009C4F3C">
            <w:pPr>
              <w:spacing w:after="0" w:line="240" w:lineRule="auto"/>
              <w:jc w:val="right"/>
              <w:rPr>
                <w:rFonts w:ascii="Arial" w:eastAsia="Times New Roman" w:hAnsi="Arial" w:cs="Arial"/>
                <w:color w:val="000000"/>
              </w:rPr>
            </w:pPr>
            <w:r w:rsidRPr="009C4F3C">
              <w:rPr>
                <w:rFonts w:ascii="Arial" w:eastAsia="Times New Roman" w:hAnsi="Arial" w:cs="Arial"/>
                <w:color w:val="000000"/>
              </w:rPr>
              <w:t>60.0%</w:t>
            </w:r>
          </w:p>
        </w:tc>
      </w:tr>
      <w:tr w:rsidR="009C4F3C" w:rsidRPr="009C4F3C" w:rsidTr="009C4F3C">
        <w:trPr>
          <w:trHeight w:val="288"/>
          <w:jc w:val="center"/>
        </w:trPr>
        <w:tc>
          <w:tcPr>
            <w:tcW w:w="4321" w:type="dxa"/>
            <w:tcBorders>
              <w:top w:val="nil"/>
              <w:left w:val="single" w:sz="8" w:space="0" w:color="auto"/>
              <w:bottom w:val="single" w:sz="8" w:space="0" w:color="auto"/>
              <w:right w:val="single" w:sz="8" w:space="0" w:color="auto"/>
            </w:tcBorders>
            <w:shd w:val="clear" w:color="auto" w:fill="auto"/>
            <w:noWrap/>
            <w:vAlign w:val="center"/>
            <w:hideMark/>
          </w:tcPr>
          <w:p w:rsidR="009C4F3C" w:rsidRPr="009C4F3C" w:rsidRDefault="009C4F3C" w:rsidP="009C4F3C">
            <w:pPr>
              <w:spacing w:after="0" w:line="240" w:lineRule="auto"/>
              <w:rPr>
                <w:rFonts w:ascii="Arial" w:eastAsia="Times New Roman" w:hAnsi="Arial" w:cs="Arial"/>
                <w:color w:val="000000"/>
              </w:rPr>
            </w:pPr>
            <w:r w:rsidRPr="009C4F3C">
              <w:rPr>
                <w:rFonts w:ascii="Arial" w:eastAsia="Times New Roman" w:hAnsi="Arial" w:cs="Arial"/>
                <w:color w:val="000000"/>
              </w:rPr>
              <w:t>Governmental Mandates</w:t>
            </w:r>
          </w:p>
        </w:tc>
        <w:tc>
          <w:tcPr>
            <w:tcW w:w="4422" w:type="dxa"/>
            <w:tcBorders>
              <w:top w:val="nil"/>
              <w:left w:val="nil"/>
              <w:bottom w:val="single" w:sz="8" w:space="0" w:color="auto"/>
              <w:right w:val="single" w:sz="8" w:space="0" w:color="auto"/>
            </w:tcBorders>
            <w:shd w:val="clear" w:color="auto" w:fill="auto"/>
            <w:noWrap/>
            <w:vAlign w:val="center"/>
            <w:hideMark/>
          </w:tcPr>
          <w:p w:rsidR="009C4F3C" w:rsidRPr="009C4F3C" w:rsidRDefault="009C4F3C" w:rsidP="009C4F3C">
            <w:pPr>
              <w:spacing w:after="0" w:line="240" w:lineRule="auto"/>
              <w:jc w:val="right"/>
              <w:rPr>
                <w:rFonts w:ascii="Arial" w:eastAsia="Times New Roman" w:hAnsi="Arial" w:cs="Arial"/>
                <w:color w:val="000000"/>
              </w:rPr>
            </w:pPr>
            <w:r w:rsidRPr="009C4F3C">
              <w:rPr>
                <w:rFonts w:ascii="Arial" w:eastAsia="Times New Roman" w:hAnsi="Arial" w:cs="Arial"/>
                <w:color w:val="000000"/>
              </w:rPr>
              <w:t>40.0%</w:t>
            </w:r>
          </w:p>
        </w:tc>
      </w:tr>
      <w:tr w:rsidR="009C4F3C" w:rsidRPr="009C4F3C" w:rsidTr="009C4F3C">
        <w:trPr>
          <w:trHeight w:val="288"/>
          <w:jc w:val="center"/>
        </w:trPr>
        <w:tc>
          <w:tcPr>
            <w:tcW w:w="4321" w:type="dxa"/>
            <w:tcBorders>
              <w:top w:val="nil"/>
              <w:left w:val="single" w:sz="8" w:space="0" w:color="auto"/>
              <w:bottom w:val="single" w:sz="8" w:space="0" w:color="auto"/>
              <w:right w:val="single" w:sz="8" w:space="0" w:color="auto"/>
            </w:tcBorders>
            <w:shd w:val="clear" w:color="auto" w:fill="auto"/>
            <w:noWrap/>
            <w:vAlign w:val="center"/>
            <w:hideMark/>
          </w:tcPr>
          <w:p w:rsidR="009C4F3C" w:rsidRPr="009C4F3C" w:rsidRDefault="009C4F3C" w:rsidP="009C4F3C">
            <w:pPr>
              <w:spacing w:after="0" w:line="240" w:lineRule="auto"/>
              <w:rPr>
                <w:rFonts w:ascii="Arial" w:eastAsia="Times New Roman" w:hAnsi="Arial" w:cs="Arial"/>
                <w:color w:val="000000"/>
              </w:rPr>
            </w:pPr>
            <w:r w:rsidRPr="009C4F3C">
              <w:rPr>
                <w:rFonts w:ascii="Arial" w:eastAsia="Times New Roman" w:hAnsi="Arial" w:cs="Arial"/>
                <w:color w:val="000000"/>
              </w:rPr>
              <w:t>Physician - Hospital relations</w:t>
            </w:r>
          </w:p>
        </w:tc>
        <w:tc>
          <w:tcPr>
            <w:tcW w:w="4422" w:type="dxa"/>
            <w:tcBorders>
              <w:top w:val="nil"/>
              <w:left w:val="nil"/>
              <w:bottom w:val="single" w:sz="8" w:space="0" w:color="auto"/>
              <w:right w:val="single" w:sz="8" w:space="0" w:color="auto"/>
            </w:tcBorders>
            <w:shd w:val="clear" w:color="auto" w:fill="auto"/>
            <w:noWrap/>
            <w:vAlign w:val="center"/>
            <w:hideMark/>
          </w:tcPr>
          <w:p w:rsidR="009C4F3C" w:rsidRPr="009C4F3C" w:rsidRDefault="009C4F3C" w:rsidP="009C4F3C">
            <w:pPr>
              <w:spacing w:after="0" w:line="240" w:lineRule="auto"/>
              <w:jc w:val="right"/>
              <w:rPr>
                <w:rFonts w:ascii="Arial" w:eastAsia="Times New Roman" w:hAnsi="Arial" w:cs="Arial"/>
                <w:color w:val="000000"/>
              </w:rPr>
            </w:pPr>
            <w:r w:rsidRPr="009C4F3C">
              <w:rPr>
                <w:rFonts w:ascii="Arial" w:eastAsia="Times New Roman" w:hAnsi="Arial" w:cs="Arial"/>
                <w:color w:val="000000"/>
              </w:rPr>
              <w:t>40.0%</w:t>
            </w:r>
          </w:p>
        </w:tc>
      </w:tr>
      <w:tr w:rsidR="009C4F3C" w:rsidRPr="009C4F3C" w:rsidTr="009C4F3C">
        <w:trPr>
          <w:trHeight w:val="288"/>
          <w:jc w:val="center"/>
        </w:trPr>
        <w:tc>
          <w:tcPr>
            <w:tcW w:w="4321" w:type="dxa"/>
            <w:tcBorders>
              <w:top w:val="nil"/>
              <w:left w:val="single" w:sz="8" w:space="0" w:color="auto"/>
              <w:bottom w:val="single" w:sz="8" w:space="0" w:color="auto"/>
              <w:right w:val="single" w:sz="8" w:space="0" w:color="auto"/>
            </w:tcBorders>
            <w:shd w:val="clear" w:color="auto" w:fill="auto"/>
            <w:noWrap/>
            <w:vAlign w:val="center"/>
            <w:hideMark/>
          </w:tcPr>
          <w:p w:rsidR="009C4F3C" w:rsidRPr="009C4F3C" w:rsidRDefault="009C4F3C" w:rsidP="009C4F3C">
            <w:pPr>
              <w:spacing w:after="0" w:line="240" w:lineRule="auto"/>
              <w:rPr>
                <w:rFonts w:ascii="Arial" w:eastAsia="Times New Roman" w:hAnsi="Arial" w:cs="Arial"/>
                <w:color w:val="000000"/>
              </w:rPr>
            </w:pPr>
            <w:r w:rsidRPr="009C4F3C">
              <w:rPr>
                <w:rFonts w:ascii="Arial" w:eastAsia="Times New Roman" w:hAnsi="Arial" w:cs="Arial"/>
                <w:color w:val="000000"/>
              </w:rPr>
              <w:t>Population Health Management</w:t>
            </w:r>
          </w:p>
        </w:tc>
        <w:tc>
          <w:tcPr>
            <w:tcW w:w="4422" w:type="dxa"/>
            <w:tcBorders>
              <w:top w:val="nil"/>
              <w:left w:val="nil"/>
              <w:bottom w:val="single" w:sz="8" w:space="0" w:color="auto"/>
              <w:right w:val="single" w:sz="8" w:space="0" w:color="auto"/>
            </w:tcBorders>
            <w:shd w:val="clear" w:color="auto" w:fill="auto"/>
            <w:noWrap/>
            <w:vAlign w:val="center"/>
            <w:hideMark/>
          </w:tcPr>
          <w:p w:rsidR="009C4F3C" w:rsidRPr="009C4F3C" w:rsidRDefault="009C4F3C" w:rsidP="009C4F3C">
            <w:pPr>
              <w:spacing w:after="0" w:line="240" w:lineRule="auto"/>
              <w:jc w:val="right"/>
              <w:rPr>
                <w:rFonts w:ascii="Arial" w:eastAsia="Times New Roman" w:hAnsi="Arial" w:cs="Arial"/>
                <w:color w:val="000000"/>
              </w:rPr>
            </w:pPr>
            <w:r w:rsidRPr="009C4F3C">
              <w:rPr>
                <w:rFonts w:ascii="Arial" w:eastAsia="Times New Roman" w:hAnsi="Arial" w:cs="Arial"/>
                <w:color w:val="000000"/>
              </w:rPr>
              <w:t>40.0%</w:t>
            </w:r>
          </w:p>
        </w:tc>
      </w:tr>
      <w:tr w:rsidR="009C4F3C" w:rsidRPr="009C4F3C" w:rsidTr="009C4F3C">
        <w:trPr>
          <w:trHeight w:val="288"/>
          <w:jc w:val="center"/>
        </w:trPr>
        <w:tc>
          <w:tcPr>
            <w:tcW w:w="4321" w:type="dxa"/>
            <w:tcBorders>
              <w:top w:val="nil"/>
              <w:left w:val="single" w:sz="8" w:space="0" w:color="auto"/>
              <w:bottom w:val="single" w:sz="8" w:space="0" w:color="auto"/>
              <w:right w:val="single" w:sz="8" w:space="0" w:color="auto"/>
            </w:tcBorders>
            <w:shd w:val="clear" w:color="auto" w:fill="auto"/>
            <w:noWrap/>
            <w:vAlign w:val="center"/>
            <w:hideMark/>
          </w:tcPr>
          <w:p w:rsidR="009C4F3C" w:rsidRPr="009C4F3C" w:rsidRDefault="009C4F3C" w:rsidP="009C4F3C">
            <w:pPr>
              <w:spacing w:after="0" w:line="240" w:lineRule="auto"/>
              <w:rPr>
                <w:rFonts w:ascii="Arial" w:eastAsia="Times New Roman" w:hAnsi="Arial" w:cs="Arial"/>
                <w:color w:val="000000"/>
              </w:rPr>
            </w:pPr>
            <w:r w:rsidRPr="009C4F3C">
              <w:rPr>
                <w:rFonts w:ascii="Arial" w:eastAsia="Times New Roman" w:hAnsi="Arial" w:cs="Arial"/>
                <w:color w:val="000000"/>
              </w:rPr>
              <w:t>Technology</w:t>
            </w:r>
          </w:p>
        </w:tc>
        <w:tc>
          <w:tcPr>
            <w:tcW w:w="4422" w:type="dxa"/>
            <w:tcBorders>
              <w:top w:val="nil"/>
              <w:left w:val="nil"/>
              <w:bottom w:val="single" w:sz="8" w:space="0" w:color="auto"/>
              <w:right w:val="single" w:sz="8" w:space="0" w:color="auto"/>
            </w:tcBorders>
            <w:shd w:val="clear" w:color="auto" w:fill="auto"/>
            <w:noWrap/>
            <w:vAlign w:val="center"/>
            <w:hideMark/>
          </w:tcPr>
          <w:p w:rsidR="009C4F3C" w:rsidRPr="009C4F3C" w:rsidRDefault="009C4F3C" w:rsidP="009C4F3C">
            <w:pPr>
              <w:spacing w:after="0" w:line="240" w:lineRule="auto"/>
              <w:jc w:val="right"/>
              <w:rPr>
                <w:rFonts w:ascii="Arial" w:eastAsia="Times New Roman" w:hAnsi="Arial" w:cs="Arial"/>
                <w:color w:val="000000"/>
              </w:rPr>
            </w:pPr>
            <w:r w:rsidRPr="009C4F3C">
              <w:rPr>
                <w:rFonts w:ascii="Arial" w:eastAsia="Times New Roman" w:hAnsi="Arial" w:cs="Arial"/>
                <w:color w:val="000000"/>
              </w:rPr>
              <w:t>40.0%</w:t>
            </w:r>
          </w:p>
        </w:tc>
      </w:tr>
    </w:tbl>
    <w:p w:rsidR="00CE5AD4" w:rsidRDefault="00CE5AD4" w:rsidP="00326BD2">
      <w:pPr>
        <w:rPr>
          <w:rFonts w:ascii="Arial" w:hAnsi="Arial" w:cs="Arial"/>
        </w:rPr>
      </w:pPr>
    </w:p>
    <w:p w:rsidR="00F02FB3" w:rsidRDefault="00F02FB3" w:rsidP="00E02733">
      <w:pPr>
        <w:pStyle w:val="Caption"/>
        <w:keepNext/>
        <w:rPr>
          <w:rFonts w:ascii="Arial" w:hAnsi="Arial" w:cs="Arial"/>
          <w:i w:val="0"/>
          <w:color w:val="auto"/>
          <w:sz w:val="22"/>
          <w:szCs w:val="22"/>
        </w:rPr>
      </w:pPr>
    </w:p>
    <w:p w:rsidR="00F167FA" w:rsidRPr="00F167FA" w:rsidRDefault="00F167FA" w:rsidP="00F167FA"/>
    <w:p w:rsidR="00E02733" w:rsidRPr="00E02733" w:rsidRDefault="00E02733" w:rsidP="00E02733">
      <w:pPr>
        <w:pStyle w:val="Caption"/>
        <w:keepNext/>
        <w:rPr>
          <w:rFonts w:ascii="Arial" w:hAnsi="Arial" w:cs="Arial"/>
          <w:i w:val="0"/>
          <w:color w:val="auto"/>
          <w:sz w:val="22"/>
          <w:szCs w:val="22"/>
        </w:rPr>
      </w:pPr>
      <w:r>
        <w:rPr>
          <w:rFonts w:ascii="Arial" w:hAnsi="Arial" w:cs="Arial"/>
          <w:i w:val="0"/>
          <w:color w:val="auto"/>
          <w:sz w:val="22"/>
          <w:szCs w:val="22"/>
        </w:rPr>
        <w:lastRenderedPageBreak/>
        <w:t xml:space="preserve">Healthcare executives identified culture training and succession planning among their top priorities.  </w:t>
      </w:r>
    </w:p>
    <w:p w:rsidR="009F73E6" w:rsidRPr="00F167FA" w:rsidRDefault="009F73E6" w:rsidP="00326BD2">
      <w:pPr>
        <w:pStyle w:val="Caption"/>
        <w:keepNext/>
        <w:jc w:val="center"/>
        <w:rPr>
          <w:sz w:val="24"/>
          <w:szCs w:val="24"/>
        </w:rPr>
      </w:pPr>
      <w:r w:rsidRPr="00F167FA">
        <w:rPr>
          <w:sz w:val="24"/>
          <w:szCs w:val="24"/>
        </w:rPr>
        <w:t xml:space="preserve">Table </w:t>
      </w:r>
      <w:r w:rsidR="005E228C" w:rsidRPr="00F167FA">
        <w:rPr>
          <w:sz w:val="24"/>
          <w:szCs w:val="24"/>
        </w:rPr>
        <w:fldChar w:fldCharType="begin"/>
      </w:r>
      <w:r w:rsidR="005E228C" w:rsidRPr="00F167FA">
        <w:rPr>
          <w:sz w:val="24"/>
          <w:szCs w:val="24"/>
        </w:rPr>
        <w:instrText xml:space="preserve"> SEQ Table \* ARABIC </w:instrText>
      </w:r>
      <w:r w:rsidR="005E228C" w:rsidRPr="00F167FA">
        <w:rPr>
          <w:sz w:val="24"/>
          <w:szCs w:val="24"/>
        </w:rPr>
        <w:fldChar w:fldCharType="separate"/>
      </w:r>
      <w:r w:rsidR="00121480">
        <w:rPr>
          <w:noProof/>
          <w:sz w:val="24"/>
          <w:szCs w:val="24"/>
        </w:rPr>
        <w:t>16</w:t>
      </w:r>
      <w:r w:rsidR="005E228C" w:rsidRPr="00F167FA">
        <w:rPr>
          <w:noProof/>
          <w:sz w:val="24"/>
          <w:szCs w:val="24"/>
        </w:rPr>
        <w:fldChar w:fldCharType="end"/>
      </w:r>
      <w:r w:rsidRPr="00F167FA">
        <w:rPr>
          <w:sz w:val="24"/>
          <w:szCs w:val="24"/>
        </w:rPr>
        <w:t xml:space="preserve"> - Percent of Respondents Indicating a Given Element is a Top Priority</w:t>
      </w:r>
    </w:p>
    <w:tbl>
      <w:tblPr>
        <w:tblW w:w="5670" w:type="dxa"/>
        <w:jc w:val="center"/>
        <w:tblLook w:val="04A0" w:firstRow="1" w:lastRow="0" w:firstColumn="1" w:lastColumn="0" w:noHBand="0" w:noVBand="1"/>
      </w:tblPr>
      <w:tblGrid>
        <w:gridCol w:w="4247"/>
        <w:gridCol w:w="1423"/>
      </w:tblGrid>
      <w:tr w:rsidR="00326BD2" w:rsidRPr="00326BD2" w:rsidTr="00326BD2">
        <w:trPr>
          <w:trHeight w:val="216"/>
          <w:jc w:val="center"/>
        </w:trPr>
        <w:tc>
          <w:tcPr>
            <w:tcW w:w="4247"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326BD2" w:rsidRPr="00326BD2" w:rsidRDefault="00326BD2" w:rsidP="00326BD2">
            <w:pPr>
              <w:spacing w:after="0" w:line="240" w:lineRule="auto"/>
              <w:rPr>
                <w:rFonts w:ascii="Arial" w:eastAsia="Times New Roman" w:hAnsi="Arial" w:cs="Arial"/>
                <w:b/>
                <w:bCs/>
                <w:color w:val="000000"/>
              </w:rPr>
            </w:pPr>
            <w:r w:rsidRPr="00326BD2">
              <w:rPr>
                <w:rFonts w:ascii="Arial" w:eastAsia="Times New Roman" w:hAnsi="Arial" w:cs="Arial"/>
                <w:b/>
                <w:bCs/>
                <w:color w:val="000000"/>
              </w:rPr>
              <w:t>Top Priority</w:t>
            </w:r>
          </w:p>
        </w:tc>
        <w:tc>
          <w:tcPr>
            <w:tcW w:w="1423" w:type="dxa"/>
            <w:tcBorders>
              <w:top w:val="single" w:sz="8" w:space="0" w:color="auto"/>
              <w:left w:val="nil"/>
              <w:bottom w:val="single" w:sz="8" w:space="0" w:color="auto"/>
              <w:right w:val="single" w:sz="8" w:space="0" w:color="auto"/>
            </w:tcBorders>
            <w:shd w:val="clear" w:color="000000" w:fill="D8E9F1"/>
            <w:noWrap/>
            <w:vAlign w:val="center"/>
            <w:hideMark/>
          </w:tcPr>
          <w:p w:rsidR="00326BD2" w:rsidRPr="00326BD2" w:rsidRDefault="00326BD2" w:rsidP="00326BD2">
            <w:pPr>
              <w:spacing w:after="0" w:line="240" w:lineRule="auto"/>
              <w:jc w:val="center"/>
              <w:rPr>
                <w:rFonts w:ascii="Arial" w:eastAsia="Times New Roman" w:hAnsi="Arial" w:cs="Arial"/>
                <w:b/>
                <w:bCs/>
                <w:color w:val="000000"/>
              </w:rPr>
            </w:pPr>
            <w:r w:rsidRPr="00326BD2">
              <w:rPr>
                <w:rFonts w:ascii="Arial" w:eastAsia="Times New Roman" w:hAnsi="Arial" w:cs="Arial"/>
                <w:b/>
                <w:bCs/>
                <w:color w:val="000000"/>
              </w:rPr>
              <w:t>Percent</w:t>
            </w:r>
          </w:p>
        </w:tc>
      </w:tr>
      <w:tr w:rsidR="00326BD2" w:rsidRPr="00326BD2" w:rsidTr="00326BD2">
        <w:trPr>
          <w:trHeight w:val="206"/>
          <w:jc w:val="center"/>
        </w:trPr>
        <w:tc>
          <w:tcPr>
            <w:tcW w:w="4247" w:type="dxa"/>
            <w:tcBorders>
              <w:top w:val="nil"/>
              <w:left w:val="single" w:sz="8" w:space="0" w:color="auto"/>
              <w:bottom w:val="single" w:sz="8" w:space="0" w:color="auto"/>
              <w:right w:val="single" w:sz="8" w:space="0" w:color="auto"/>
            </w:tcBorders>
            <w:shd w:val="clear" w:color="auto" w:fill="auto"/>
            <w:noWrap/>
            <w:vAlign w:val="center"/>
            <w:hideMark/>
          </w:tcPr>
          <w:p w:rsidR="00326BD2" w:rsidRPr="00326BD2" w:rsidRDefault="00326BD2" w:rsidP="00326BD2">
            <w:pPr>
              <w:spacing w:after="0" w:line="240" w:lineRule="auto"/>
              <w:rPr>
                <w:rFonts w:ascii="Arial" w:eastAsia="Times New Roman" w:hAnsi="Arial" w:cs="Arial"/>
                <w:color w:val="000000"/>
              </w:rPr>
            </w:pPr>
            <w:r w:rsidRPr="00326BD2">
              <w:rPr>
                <w:rFonts w:ascii="Arial" w:eastAsia="Times New Roman" w:hAnsi="Arial" w:cs="Arial"/>
                <w:color w:val="000000"/>
              </w:rPr>
              <w:t>Culture Training</w:t>
            </w:r>
          </w:p>
        </w:tc>
        <w:tc>
          <w:tcPr>
            <w:tcW w:w="1423" w:type="dxa"/>
            <w:tcBorders>
              <w:top w:val="nil"/>
              <w:left w:val="nil"/>
              <w:bottom w:val="single" w:sz="8" w:space="0" w:color="auto"/>
              <w:right w:val="single" w:sz="8" w:space="0" w:color="auto"/>
            </w:tcBorders>
            <w:shd w:val="clear" w:color="auto" w:fill="auto"/>
            <w:noWrap/>
            <w:vAlign w:val="center"/>
            <w:hideMark/>
          </w:tcPr>
          <w:p w:rsidR="00326BD2" w:rsidRPr="00326BD2" w:rsidRDefault="00326BD2" w:rsidP="00326BD2">
            <w:pPr>
              <w:spacing w:after="0" w:line="240" w:lineRule="auto"/>
              <w:jc w:val="center"/>
              <w:rPr>
                <w:rFonts w:ascii="Arial" w:eastAsia="Times New Roman" w:hAnsi="Arial" w:cs="Arial"/>
                <w:color w:val="000000"/>
              </w:rPr>
            </w:pPr>
            <w:r w:rsidRPr="00326BD2">
              <w:rPr>
                <w:rFonts w:ascii="Arial" w:eastAsia="Times New Roman" w:hAnsi="Arial" w:cs="Arial"/>
                <w:color w:val="000000"/>
              </w:rPr>
              <w:t>40.0%</w:t>
            </w:r>
          </w:p>
        </w:tc>
      </w:tr>
      <w:tr w:rsidR="00326BD2" w:rsidRPr="00326BD2" w:rsidTr="00326BD2">
        <w:trPr>
          <w:trHeight w:val="206"/>
          <w:jc w:val="center"/>
        </w:trPr>
        <w:tc>
          <w:tcPr>
            <w:tcW w:w="4247" w:type="dxa"/>
            <w:tcBorders>
              <w:top w:val="nil"/>
              <w:left w:val="single" w:sz="8" w:space="0" w:color="auto"/>
              <w:bottom w:val="single" w:sz="8" w:space="0" w:color="auto"/>
              <w:right w:val="single" w:sz="8" w:space="0" w:color="auto"/>
            </w:tcBorders>
            <w:shd w:val="clear" w:color="auto" w:fill="auto"/>
            <w:noWrap/>
            <w:vAlign w:val="center"/>
            <w:hideMark/>
          </w:tcPr>
          <w:p w:rsidR="00326BD2" w:rsidRPr="00326BD2" w:rsidRDefault="00326BD2" w:rsidP="00326BD2">
            <w:pPr>
              <w:spacing w:after="0" w:line="240" w:lineRule="auto"/>
              <w:rPr>
                <w:rFonts w:ascii="Arial" w:eastAsia="Times New Roman" w:hAnsi="Arial" w:cs="Arial"/>
                <w:color w:val="000000"/>
              </w:rPr>
            </w:pPr>
            <w:r w:rsidRPr="00326BD2">
              <w:rPr>
                <w:rFonts w:ascii="Arial" w:eastAsia="Times New Roman" w:hAnsi="Arial" w:cs="Arial"/>
                <w:color w:val="000000"/>
              </w:rPr>
              <w:t>Succession Planning</w:t>
            </w:r>
          </w:p>
        </w:tc>
        <w:tc>
          <w:tcPr>
            <w:tcW w:w="1423" w:type="dxa"/>
            <w:tcBorders>
              <w:top w:val="nil"/>
              <w:left w:val="nil"/>
              <w:bottom w:val="single" w:sz="8" w:space="0" w:color="auto"/>
              <w:right w:val="single" w:sz="8" w:space="0" w:color="auto"/>
            </w:tcBorders>
            <w:shd w:val="clear" w:color="auto" w:fill="auto"/>
            <w:noWrap/>
            <w:vAlign w:val="center"/>
            <w:hideMark/>
          </w:tcPr>
          <w:p w:rsidR="00326BD2" w:rsidRPr="00326BD2" w:rsidRDefault="00326BD2" w:rsidP="00326BD2">
            <w:pPr>
              <w:spacing w:after="0" w:line="240" w:lineRule="auto"/>
              <w:jc w:val="center"/>
              <w:rPr>
                <w:rFonts w:ascii="Arial" w:eastAsia="Times New Roman" w:hAnsi="Arial" w:cs="Arial"/>
                <w:color w:val="000000"/>
              </w:rPr>
            </w:pPr>
            <w:r w:rsidRPr="00326BD2">
              <w:rPr>
                <w:rFonts w:ascii="Arial" w:eastAsia="Times New Roman" w:hAnsi="Arial" w:cs="Arial"/>
                <w:color w:val="000000"/>
              </w:rPr>
              <w:t>40.0%</w:t>
            </w:r>
          </w:p>
        </w:tc>
      </w:tr>
      <w:tr w:rsidR="00326BD2" w:rsidRPr="00326BD2" w:rsidTr="00326BD2">
        <w:trPr>
          <w:trHeight w:val="206"/>
          <w:jc w:val="center"/>
        </w:trPr>
        <w:tc>
          <w:tcPr>
            <w:tcW w:w="4247" w:type="dxa"/>
            <w:tcBorders>
              <w:top w:val="nil"/>
              <w:left w:val="single" w:sz="8" w:space="0" w:color="auto"/>
              <w:bottom w:val="single" w:sz="8" w:space="0" w:color="auto"/>
              <w:right w:val="single" w:sz="8" w:space="0" w:color="auto"/>
            </w:tcBorders>
            <w:shd w:val="clear" w:color="auto" w:fill="auto"/>
            <w:noWrap/>
            <w:vAlign w:val="center"/>
            <w:hideMark/>
          </w:tcPr>
          <w:p w:rsidR="00326BD2" w:rsidRPr="00326BD2" w:rsidRDefault="00326BD2" w:rsidP="00326BD2">
            <w:pPr>
              <w:spacing w:after="0" w:line="240" w:lineRule="auto"/>
              <w:rPr>
                <w:rFonts w:ascii="Arial" w:eastAsia="Times New Roman" w:hAnsi="Arial" w:cs="Arial"/>
                <w:color w:val="000000"/>
              </w:rPr>
            </w:pPr>
            <w:r w:rsidRPr="00326BD2">
              <w:rPr>
                <w:rFonts w:ascii="Arial" w:eastAsia="Times New Roman" w:hAnsi="Arial" w:cs="Arial"/>
                <w:color w:val="000000"/>
              </w:rPr>
              <w:t>Infrastructure Technologies</w:t>
            </w:r>
          </w:p>
        </w:tc>
        <w:tc>
          <w:tcPr>
            <w:tcW w:w="1423" w:type="dxa"/>
            <w:tcBorders>
              <w:top w:val="nil"/>
              <w:left w:val="nil"/>
              <w:bottom w:val="single" w:sz="8" w:space="0" w:color="auto"/>
              <w:right w:val="single" w:sz="8" w:space="0" w:color="auto"/>
            </w:tcBorders>
            <w:shd w:val="clear" w:color="auto" w:fill="auto"/>
            <w:noWrap/>
            <w:vAlign w:val="center"/>
            <w:hideMark/>
          </w:tcPr>
          <w:p w:rsidR="00326BD2" w:rsidRPr="00326BD2" w:rsidRDefault="00326BD2" w:rsidP="00326BD2">
            <w:pPr>
              <w:spacing w:after="0" w:line="240" w:lineRule="auto"/>
              <w:jc w:val="center"/>
              <w:rPr>
                <w:rFonts w:ascii="Arial" w:eastAsia="Times New Roman" w:hAnsi="Arial" w:cs="Arial"/>
                <w:color w:val="000000"/>
              </w:rPr>
            </w:pPr>
            <w:r w:rsidRPr="00326BD2">
              <w:rPr>
                <w:rFonts w:ascii="Arial" w:eastAsia="Times New Roman" w:hAnsi="Arial" w:cs="Arial"/>
                <w:color w:val="000000"/>
              </w:rPr>
              <w:t>20.0%</w:t>
            </w:r>
          </w:p>
        </w:tc>
      </w:tr>
      <w:tr w:rsidR="00326BD2" w:rsidRPr="00326BD2" w:rsidTr="00326BD2">
        <w:trPr>
          <w:trHeight w:val="206"/>
          <w:jc w:val="center"/>
        </w:trPr>
        <w:tc>
          <w:tcPr>
            <w:tcW w:w="4247" w:type="dxa"/>
            <w:tcBorders>
              <w:top w:val="nil"/>
              <w:left w:val="single" w:sz="8" w:space="0" w:color="auto"/>
              <w:bottom w:val="single" w:sz="8" w:space="0" w:color="auto"/>
              <w:right w:val="single" w:sz="8" w:space="0" w:color="auto"/>
            </w:tcBorders>
            <w:shd w:val="clear" w:color="auto" w:fill="auto"/>
            <w:noWrap/>
            <w:vAlign w:val="center"/>
            <w:hideMark/>
          </w:tcPr>
          <w:p w:rsidR="00326BD2" w:rsidRPr="00326BD2" w:rsidRDefault="00326BD2" w:rsidP="00326BD2">
            <w:pPr>
              <w:spacing w:after="0" w:line="240" w:lineRule="auto"/>
              <w:rPr>
                <w:rFonts w:ascii="Arial" w:eastAsia="Times New Roman" w:hAnsi="Arial" w:cs="Arial"/>
                <w:color w:val="000000"/>
              </w:rPr>
            </w:pPr>
            <w:r w:rsidRPr="00326BD2">
              <w:rPr>
                <w:rFonts w:ascii="Arial" w:eastAsia="Times New Roman" w:hAnsi="Arial" w:cs="Arial"/>
                <w:color w:val="000000"/>
              </w:rPr>
              <w:t>Intergenerational Mentoring Program</w:t>
            </w:r>
          </w:p>
        </w:tc>
        <w:tc>
          <w:tcPr>
            <w:tcW w:w="1423" w:type="dxa"/>
            <w:tcBorders>
              <w:top w:val="nil"/>
              <w:left w:val="nil"/>
              <w:bottom w:val="single" w:sz="8" w:space="0" w:color="auto"/>
              <w:right w:val="single" w:sz="8" w:space="0" w:color="auto"/>
            </w:tcBorders>
            <w:shd w:val="clear" w:color="auto" w:fill="auto"/>
            <w:noWrap/>
            <w:vAlign w:val="center"/>
            <w:hideMark/>
          </w:tcPr>
          <w:p w:rsidR="00326BD2" w:rsidRPr="00326BD2" w:rsidRDefault="00326BD2" w:rsidP="00326BD2">
            <w:pPr>
              <w:spacing w:after="0" w:line="240" w:lineRule="auto"/>
              <w:jc w:val="center"/>
              <w:rPr>
                <w:rFonts w:ascii="Arial" w:eastAsia="Times New Roman" w:hAnsi="Arial" w:cs="Arial"/>
                <w:color w:val="000000"/>
              </w:rPr>
            </w:pPr>
            <w:r w:rsidRPr="00326BD2">
              <w:rPr>
                <w:rFonts w:ascii="Arial" w:eastAsia="Times New Roman" w:hAnsi="Arial" w:cs="Arial"/>
                <w:color w:val="000000"/>
              </w:rPr>
              <w:t>0.0%</w:t>
            </w:r>
          </w:p>
        </w:tc>
      </w:tr>
      <w:tr w:rsidR="00326BD2" w:rsidRPr="00326BD2" w:rsidTr="00326BD2">
        <w:trPr>
          <w:trHeight w:val="187"/>
          <w:jc w:val="center"/>
        </w:trPr>
        <w:tc>
          <w:tcPr>
            <w:tcW w:w="4247" w:type="dxa"/>
            <w:tcBorders>
              <w:top w:val="nil"/>
              <w:left w:val="single" w:sz="8" w:space="0" w:color="auto"/>
              <w:bottom w:val="single" w:sz="8" w:space="0" w:color="auto"/>
              <w:right w:val="single" w:sz="8" w:space="0" w:color="auto"/>
            </w:tcBorders>
            <w:shd w:val="clear" w:color="auto" w:fill="auto"/>
            <w:noWrap/>
            <w:vAlign w:val="center"/>
          </w:tcPr>
          <w:p w:rsidR="00326BD2" w:rsidRPr="00326BD2" w:rsidRDefault="00326BD2" w:rsidP="00326BD2">
            <w:pPr>
              <w:spacing w:after="0" w:line="240" w:lineRule="auto"/>
              <w:rPr>
                <w:rFonts w:ascii="Arial" w:eastAsia="Times New Roman" w:hAnsi="Arial" w:cs="Arial"/>
                <w:color w:val="000000"/>
              </w:rPr>
            </w:pPr>
            <w:r>
              <w:rPr>
                <w:rFonts w:ascii="Arial" w:eastAsia="Times New Roman" w:hAnsi="Arial" w:cs="Arial"/>
                <w:color w:val="000000"/>
              </w:rPr>
              <w:t>Other</w:t>
            </w:r>
          </w:p>
        </w:tc>
        <w:tc>
          <w:tcPr>
            <w:tcW w:w="1423" w:type="dxa"/>
            <w:tcBorders>
              <w:top w:val="nil"/>
              <w:left w:val="nil"/>
              <w:bottom w:val="single" w:sz="8" w:space="0" w:color="auto"/>
              <w:right w:val="single" w:sz="8" w:space="0" w:color="auto"/>
            </w:tcBorders>
            <w:shd w:val="clear" w:color="auto" w:fill="auto"/>
            <w:noWrap/>
            <w:vAlign w:val="center"/>
          </w:tcPr>
          <w:p w:rsidR="00326BD2" w:rsidRPr="00326BD2" w:rsidRDefault="00326BD2" w:rsidP="00326BD2">
            <w:pPr>
              <w:spacing w:after="0" w:line="240" w:lineRule="auto"/>
              <w:jc w:val="center"/>
              <w:rPr>
                <w:rFonts w:ascii="Arial" w:eastAsia="Times New Roman" w:hAnsi="Arial" w:cs="Arial"/>
                <w:color w:val="000000"/>
              </w:rPr>
            </w:pPr>
            <w:r>
              <w:rPr>
                <w:rFonts w:ascii="Arial" w:eastAsia="Times New Roman" w:hAnsi="Arial" w:cs="Arial"/>
                <w:color w:val="000000"/>
              </w:rPr>
              <w:t>20.0%</w:t>
            </w:r>
          </w:p>
        </w:tc>
      </w:tr>
    </w:tbl>
    <w:p w:rsidR="00326BD2" w:rsidRDefault="00326BD2" w:rsidP="00F600D1">
      <w:pPr>
        <w:rPr>
          <w:rFonts w:ascii="Arial" w:hAnsi="Arial" w:cs="Arial"/>
        </w:rPr>
      </w:pPr>
    </w:p>
    <w:p w:rsidR="00C218A9" w:rsidRDefault="004054CA" w:rsidP="00C218A9">
      <w:pPr>
        <w:rPr>
          <w:rFonts w:ascii="Arial" w:hAnsi="Arial" w:cs="Arial"/>
        </w:rPr>
      </w:pPr>
      <w:r>
        <w:rPr>
          <w:rFonts w:ascii="Arial" w:hAnsi="Arial" w:cs="Arial"/>
        </w:rPr>
        <w:t>Executives</w:t>
      </w:r>
      <w:r w:rsidR="00C218A9">
        <w:rPr>
          <w:rFonts w:ascii="Arial" w:hAnsi="Arial" w:cs="Arial"/>
        </w:rPr>
        <w:t xml:space="preserve"> indicated tha</w:t>
      </w:r>
      <w:r w:rsidR="00266F18">
        <w:rPr>
          <w:rFonts w:ascii="Arial" w:hAnsi="Arial" w:cs="Arial"/>
        </w:rPr>
        <w:t>t technological advancements</w:t>
      </w:r>
      <w:r w:rsidR="001063F5">
        <w:rPr>
          <w:rFonts w:ascii="Arial" w:hAnsi="Arial" w:cs="Arial"/>
        </w:rPr>
        <w:t>, home-</w:t>
      </w:r>
      <w:r w:rsidR="00C218A9">
        <w:rPr>
          <w:rFonts w:ascii="Arial" w:hAnsi="Arial" w:cs="Arial"/>
        </w:rPr>
        <w:t>based care,</w:t>
      </w:r>
      <w:r w:rsidR="000803A9">
        <w:rPr>
          <w:rFonts w:ascii="Arial" w:hAnsi="Arial" w:cs="Arial"/>
        </w:rPr>
        <w:t xml:space="preserve"> high-tech databases,</w:t>
      </w:r>
      <w:r w:rsidR="00C218A9">
        <w:rPr>
          <w:rFonts w:ascii="Arial" w:hAnsi="Arial" w:cs="Arial"/>
        </w:rPr>
        <w:t xml:space="preserve"> and escalating prescription drug prices are li</w:t>
      </w:r>
      <w:r w:rsidR="00266F18">
        <w:rPr>
          <w:rFonts w:ascii="Arial" w:hAnsi="Arial" w:cs="Arial"/>
        </w:rPr>
        <w:t xml:space="preserve">kely to be the most influential factors on future business decisions. </w:t>
      </w:r>
    </w:p>
    <w:p w:rsidR="007209A3" w:rsidRDefault="007209A3" w:rsidP="00F600D1">
      <w:pPr>
        <w:rPr>
          <w:rFonts w:ascii="Arial" w:hAnsi="Arial" w:cs="Arial"/>
        </w:rPr>
      </w:pPr>
    </w:p>
    <w:p w:rsidR="00F140CA" w:rsidRDefault="00326BD2" w:rsidP="00326BD2">
      <w:pPr>
        <w:pStyle w:val="Caption"/>
        <w:keepNext/>
        <w:jc w:val="center"/>
      </w:pPr>
      <w:r w:rsidRPr="00800050">
        <w:rPr>
          <w:rFonts w:ascii="Arial" w:hAnsi="Arial" w:cs="Arial"/>
          <w:noProof/>
        </w:rPr>
        <mc:AlternateContent>
          <mc:Choice Requires="wps">
            <w:drawing>
              <wp:anchor distT="45720" distB="45720" distL="114300" distR="114300" simplePos="0" relativeHeight="251697152" behindDoc="1" locked="0" layoutInCell="1" allowOverlap="1" wp14:anchorId="39708BA8" wp14:editId="2DAA6C8C">
                <wp:simplePos x="0" y="0"/>
                <wp:positionH relativeFrom="margin">
                  <wp:align>right</wp:align>
                </wp:positionH>
                <wp:positionV relativeFrom="paragraph">
                  <wp:posOffset>3124835</wp:posOffset>
                </wp:positionV>
                <wp:extent cx="3886200" cy="30480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04800"/>
                        </a:xfrm>
                        <a:prstGeom prst="rect">
                          <a:avLst/>
                        </a:prstGeom>
                        <a:solidFill>
                          <a:srgbClr val="FFFFFF"/>
                        </a:solidFill>
                        <a:ln w="9525">
                          <a:noFill/>
                          <a:miter lim="800000"/>
                          <a:headEnd/>
                          <a:tailEnd/>
                        </a:ln>
                      </wps:spPr>
                      <wps:txbx>
                        <w:txbxContent>
                          <w:p w:rsidR="005E228C" w:rsidRPr="00800050" w:rsidRDefault="005E228C" w:rsidP="00326BD2">
                            <w:pPr>
                              <w:rPr>
                                <w:rFonts w:ascii="Arial" w:hAnsi="Arial" w:cs="Arial"/>
                              </w:rPr>
                            </w:pPr>
                            <w:r>
                              <w:rPr>
                                <w:rFonts w:ascii="Arial" w:hAnsi="Arial" w:cs="Arial"/>
                              </w:rPr>
                              <w:t xml:space="preserve">Less Important                                           More Important                     </w:t>
                            </w:r>
                            <w:r>
                              <w:rPr>
                                <w:rFonts w:ascii="Arial" w:hAnsi="Arial" w:cs="Arial"/>
                              </w:rPr>
                              <w:tab/>
                            </w:r>
                            <w:r>
                              <w:rPr>
                                <w:rFonts w:ascii="Arial" w:hAnsi="Arial" w:cs="Arial"/>
                              </w:rPr>
                              <w:tab/>
                              <w:t xml:space="preserve"> </w:t>
                            </w:r>
                            <w:r>
                              <w:rPr>
                                <w:rFonts w:ascii="Arial" w:hAnsi="Arial" w:cs="Arial"/>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08BA8" id="_x0000_s1030" type="#_x0000_t202" style="position:absolute;left:0;text-align:left;margin-left:254.8pt;margin-top:246.05pt;width:306pt;height:24pt;z-index:-251619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" stroked="f">
                <v:textbox>
                  <w:txbxContent>
                    <w:p w:rsidR="005E228C" w:rsidRPr="00800050" w:rsidRDefault="005E228C" w:rsidP="00326BD2">
                      <w:pPr>
                        <w:rPr>
                          <w:rFonts w:ascii="Arial" w:hAnsi="Arial" w:cs="Arial"/>
                        </w:rPr>
                      </w:pPr>
                      <w:r>
                        <w:rPr>
                          <w:rFonts w:ascii="Arial" w:hAnsi="Arial" w:cs="Arial"/>
                        </w:rPr>
                        <w:t xml:space="preserve">Less Important                                           More Important                     </w:t>
                      </w:r>
                      <w:r>
                        <w:rPr>
                          <w:rFonts w:ascii="Arial" w:hAnsi="Arial" w:cs="Arial"/>
                        </w:rPr>
                        <w:tab/>
                      </w:r>
                      <w:r>
                        <w:rPr>
                          <w:rFonts w:ascii="Arial" w:hAnsi="Arial" w:cs="Arial"/>
                        </w:rPr>
                        <w:tab/>
                        <w:t xml:space="preserve"> </w:t>
                      </w:r>
                      <w:r>
                        <w:rPr>
                          <w:rFonts w:ascii="Arial" w:hAnsi="Arial" w:cs="Arial"/>
                        </w:rPr>
                        <w:tab/>
                        <w:t xml:space="preserve"> </w:t>
                      </w:r>
                    </w:p>
                  </w:txbxContent>
                </v:textbox>
                <w10:wrap anchorx="margin"/>
              </v:shape>
            </w:pict>
          </mc:Fallback>
        </mc:AlternateContent>
      </w:r>
      <w:r>
        <w:rPr>
          <w:noProof/>
        </w:rPr>
        <w:drawing>
          <wp:inline distT="0" distB="0" distL="0" distR="0" wp14:anchorId="7E12F964" wp14:editId="38F67CEC">
            <wp:extent cx="5962650" cy="3019425"/>
            <wp:effectExtent l="0" t="0" r="0" b="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167FA" w:rsidRDefault="00F167FA" w:rsidP="00F167FA"/>
    <w:p w:rsidR="00F167FA" w:rsidRDefault="00F167FA" w:rsidP="00F167FA">
      <w:r>
        <w:rPr>
          <w:noProof/>
        </w:rPr>
        <mc:AlternateContent>
          <mc:Choice Requires="wps">
            <w:drawing>
              <wp:anchor distT="0" distB="0" distL="114300" distR="114300" simplePos="0" relativeHeight="251691008" behindDoc="0" locked="0" layoutInCell="1" allowOverlap="1" wp14:anchorId="63232C7E" wp14:editId="576ED7E8">
                <wp:simplePos x="0" y="0"/>
                <wp:positionH relativeFrom="column">
                  <wp:posOffset>3267075</wp:posOffset>
                </wp:positionH>
                <wp:positionV relativeFrom="paragraph">
                  <wp:posOffset>24130</wp:posOffset>
                </wp:positionV>
                <wp:extent cx="1490472" cy="0"/>
                <wp:effectExtent l="0" t="95250" r="0" b="95250"/>
                <wp:wrapNone/>
                <wp:docPr id="29" name="Straight Arrow Connector 29"/>
                <wp:cNvGraphicFramePr/>
                <a:graphic xmlns:a="http://schemas.openxmlformats.org/drawingml/2006/main">
                  <a:graphicData uri="http://schemas.microsoft.com/office/word/2010/wordprocessingShape">
                    <wps:wsp>
                      <wps:cNvCnPr/>
                      <wps:spPr>
                        <a:xfrm>
                          <a:off x="0" y="0"/>
                          <a:ext cx="1490472" cy="0"/>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6F40D7" id="_x0000_t32" coordsize="21600,21600" o:spt="32" o:oned="t" path="m,l21600,21600e" filled="f">
                <v:path arrowok="t" fillok="f" o:connecttype="none"/>
                <o:lock v:ext="edit" shapetype="t"/>
              </v:shapetype>
              <v:shape id="Straight Arrow Connector 29" o:spid="_x0000_s1026" type="#_x0000_t32" style="position:absolute;margin-left:257.25pt;margin-top:1.9pt;width:117.3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" strokecolor="#5b9bd5 [3204]" strokeweight="3pt">
                <v:stroke startarrow="block" endarrow="block" joinstyle="miter"/>
              </v:shape>
            </w:pict>
          </mc:Fallback>
        </mc:AlternateContent>
      </w:r>
    </w:p>
    <w:p w:rsidR="00F167FA" w:rsidRDefault="00F167FA" w:rsidP="00F167FA"/>
    <w:p w:rsidR="00F167FA" w:rsidRDefault="00F167FA" w:rsidP="00F167FA"/>
    <w:p w:rsidR="00F167FA" w:rsidRPr="00F167FA" w:rsidRDefault="00F167FA" w:rsidP="00F167FA"/>
    <w:p w:rsidR="00E02733" w:rsidRDefault="00E02733" w:rsidP="00F02FB3">
      <w:pPr>
        <w:jc w:val="center"/>
        <w:rPr>
          <w:rFonts w:ascii="Arial" w:hAnsi="Arial" w:cs="Arial"/>
        </w:rPr>
      </w:pPr>
    </w:p>
    <w:p w:rsidR="007C23CF" w:rsidRDefault="009329AA" w:rsidP="00C27029">
      <w:pPr>
        <w:pStyle w:val="Heading3"/>
        <w:pBdr>
          <w:top w:val="single" w:sz="4" w:space="1" w:color="auto"/>
        </w:pBdr>
      </w:pPr>
      <w:bookmarkStart w:id="13" w:name="_Toc466541676"/>
      <w:r w:rsidRPr="004418DE">
        <w:rPr>
          <w:sz w:val="28"/>
        </w:rPr>
        <w:lastRenderedPageBreak/>
        <w:t>Hospitality Survey</w:t>
      </w:r>
      <w:r w:rsidR="00D12B02" w:rsidRPr="004418DE">
        <w:rPr>
          <w:sz w:val="28"/>
        </w:rPr>
        <w:t xml:space="preserve"> </w:t>
      </w:r>
      <w:r w:rsidR="00D12B02" w:rsidRPr="00D12B02">
        <w:rPr>
          <w:b w:val="0"/>
          <w:sz w:val="18"/>
        </w:rPr>
        <w:t>(14 responses)</w:t>
      </w:r>
      <w:bookmarkEnd w:id="13"/>
    </w:p>
    <w:p w:rsidR="00C27029" w:rsidRPr="00C27029" w:rsidRDefault="00F02FB3" w:rsidP="00C27029">
      <w:r>
        <w:rPr>
          <w:noProof/>
        </w:rPr>
        <mc:AlternateContent>
          <mc:Choice Requires="wps">
            <w:drawing>
              <wp:anchor distT="45720" distB="45720" distL="114300" distR="114300" simplePos="0" relativeHeight="251680768" behindDoc="1" locked="0" layoutInCell="1" allowOverlap="1" wp14:anchorId="4AAB810F" wp14:editId="3082F8FD">
                <wp:simplePos x="0" y="0"/>
                <wp:positionH relativeFrom="column">
                  <wp:posOffset>-514350</wp:posOffset>
                </wp:positionH>
                <wp:positionV relativeFrom="paragraph">
                  <wp:posOffset>273050</wp:posOffset>
                </wp:positionV>
                <wp:extent cx="2924175" cy="39052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90525"/>
                        </a:xfrm>
                        <a:prstGeom prst="rect">
                          <a:avLst/>
                        </a:prstGeom>
                        <a:solidFill>
                          <a:srgbClr val="FFFFFF"/>
                        </a:solidFill>
                        <a:ln w="9525">
                          <a:noFill/>
                          <a:miter lim="800000"/>
                          <a:headEnd/>
                          <a:tailEnd/>
                        </a:ln>
                      </wps:spPr>
                      <wps:txbx>
                        <w:txbxContent>
                          <w:p w:rsidR="005E228C" w:rsidRPr="00F167FA" w:rsidRDefault="005E228C" w:rsidP="007C23CF">
                            <w:pPr>
                              <w:pStyle w:val="Caption"/>
                              <w:keepNext/>
                              <w:ind w:left="720"/>
                              <w:rPr>
                                <w:sz w:val="24"/>
                                <w:szCs w:val="24"/>
                              </w:rPr>
                            </w:pPr>
                            <w:r w:rsidRPr="00F167FA">
                              <w:rPr>
                                <w:sz w:val="24"/>
                                <w:szCs w:val="24"/>
                              </w:rPr>
                              <w:t xml:space="preserve">Table </w:t>
                            </w:r>
                            <w:r w:rsidRPr="00F167FA">
                              <w:rPr>
                                <w:sz w:val="24"/>
                                <w:szCs w:val="24"/>
                              </w:rPr>
                              <w:fldChar w:fldCharType="begin"/>
                            </w:r>
                            <w:r w:rsidRPr="00F167FA">
                              <w:rPr>
                                <w:sz w:val="24"/>
                                <w:szCs w:val="24"/>
                              </w:rPr>
                              <w:instrText xml:space="preserve"> SEQ Table \* ARABIC </w:instrText>
                            </w:r>
                            <w:r w:rsidRPr="00F167FA">
                              <w:rPr>
                                <w:sz w:val="24"/>
                                <w:szCs w:val="24"/>
                              </w:rPr>
                              <w:fldChar w:fldCharType="separate"/>
                            </w:r>
                            <w:r w:rsidR="00121480">
                              <w:rPr>
                                <w:noProof/>
                                <w:sz w:val="24"/>
                                <w:szCs w:val="24"/>
                              </w:rPr>
                              <w:t>17</w:t>
                            </w:r>
                            <w:r w:rsidRPr="00F167FA">
                              <w:rPr>
                                <w:noProof/>
                                <w:sz w:val="24"/>
                                <w:szCs w:val="24"/>
                              </w:rPr>
                              <w:fldChar w:fldCharType="end"/>
                            </w:r>
                            <w:r w:rsidRPr="00F167FA">
                              <w:rPr>
                                <w:sz w:val="24"/>
                                <w:szCs w:val="24"/>
                              </w:rPr>
                              <w:t xml:space="preserve"> – Program with best ROI </w:t>
                            </w:r>
                          </w:p>
                          <w:p w:rsidR="005E228C" w:rsidRDefault="005E228C" w:rsidP="007C23CF">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B810F" id="_x0000_s1031" type="#_x0000_t202" style="position:absolute;margin-left:-40.5pt;margin-top:21.5pt;width:230.25pt;height:30.7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" stroked="f">
                <v:textbox>
                  <w:txbxContent>
                    <w:p w:rsidR="005E228C" w:rsidRPr="00F167FA" w:rsidRDefault="005E228C" w:rsidP="007C23CF">
                      <w:pPr>
                        <w:pStyle w:val="Caption"/>
                        <w:keepNext/>
                        <w:ind w:left="720"/>
                        <w:rPr>
                          <w:sz w:val="24"/>
                          <w:szCs w:val="24"/>
                        </w:rPr>
                      </w:pPr>
                      <w:r w:rsidRPr="00F167FA">
                        <w:rPr>
                          <w:sz w:val="24"/>
                          <w:szCs w:val="24"/>
                        </w:rPr>
                        <w:t xml:space="preserve">Table </w:t>
                      </w:r>
                      <w:r w:rsidRPr="00F167FA">
                        <w:rPr>
                          <w:sz w:val="24"/>
                          <w:szCs w:val="24"/>
                        </w:rPr>
                        <w:fldChar w:fldCharType="begin"/>
                      </w:r>
                      <w:r w:rsidRPr="00F167FA">
                        <w:rPr>
                          <w:sz w:val="24"/>
                          <w:szCs w:val="24"/>
                        </w:rPr>
                        <w:instrText xml:space="preserve"> SEQ Table \* ARABIC </w:instrText>
                      </w:r>
                      <w:r w:rsidRPr="00F167FA">
                        <w:rPr>
                          <w:sz w:val="24"/>
                          <w:szCs w:val="24"/>
                        </w:rPr>
                        <w:fldChar w:fldCharType="separate"/>
                      </w:r>
                      <w:r w:rsidR="00121480">
                        <w:rPr>
                          <w:noProof/>
                          <w:sz w:val="24"/>
                          <w:szCs w:val="24"/>
                        </w:rPr>
                        <w:t>17</w:t>
                      </w:r>
                      <w:r w:rsidRPr="00F167FA">
                        <w:rPr>
                          <w:noProof/>
                          <w:sz w:val="24"/>
                          <w:szCs w:val="24"/>
                        </w:rPr>
                        <w:fldChar w:fldCharType="end"/>
                      </w:r>
                      <w:r w:rsidRPr="00F167FA">
                        <w:rPr>
                          <w:sz w:val="24"/>
                          <w:szCs w:val="24"/>
                        </w:rPr>
                        <w:t xml:space="preserve"> – Program with best ROI </w:t>
                      </w:r>
                    </w:p>
                    <w:p w:rsidR="005E228C" w:rsidRDefault="005E228C" w:rsidP="007C23CF">
                      <w:r>
                        <w:t>16</w:t>
                      </w:r>
                    </w:p>
                  </w:txbxContent>
                </v:textbox>
              </v:shape>
            </w:pict>
          </mc:Fallback>
        </mc:AlternateContent>
      </w:r>
    </w:p>
    <w:tbl>
      <w:tblPr>
        <w:tblpPr w:leftFromText="180" w:rightFromText="180" w:vertAnchor="text" w:horzAnchor="margin" w:tblpY="389"/>
        <w:tblW w:w="4904" w:type="dxa"/>
        <w:tblLook w:val="04A0" w:firstRow="1" w:lastRow="0" w:firstColumn="1" w:lastColumn="0" w:noHBand="0" w:noVBand="1"/>
      </w:tblPr>
      <w:tblGrid>
        <w:gridCol w:w="3758"/>
        <w:gridCol w:w="1146"/>
      </w:tblGrid>
      <w:tr w:rsidR="00F02FB3" w:rsidRPr="00326BD2" w:rsidTr="00F02FB3">
        <w:trPr>
          <w:trHeight w:val="201"/>
        </w:trPr>
        <w:tc>
          <w:tcPr>
            <w:tcW w:w="3758"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F02FB3" w:rsidRPr="00326BD2" w:rsidRDefault="00F02FB3" w:rsidP="00F02FB3">
            <w:pPr>
              <w:spacing w:after="0" w:line="240" w:lineRule="auto"/>
              <w:rPr>
                <w:rFonts w:ascii="Arial" w:eastAsia="Times New Roman" w:hAnsi="Arial" w:cs="Arial"/>
                <w:b/>
                <w:bCs/>
                <w:color w:val="000000"/>
              </w:rPr>
            </w:pPr>
            <w:r w:rsidRPr="00326BD2">
              <w:rPr>
                <w:rFonts w:ascii="Arial" w:eastAsia="Times New Roman" w:hAnsi="Arial" w:cs="Arial"/>
                <w:b/>
                <w:bCs/>
                <w:color w:val="000000"/>
              </w:rPr>
              <w:t xml:space="preserve">Behavior / Program </w:t>
            </w:r>
          </w:p>
        </w:tc>
        <w:tc>
          <w:tcPr>
            <w:tcW w:w="1146" w:type="dxa"/>
            <w:tcBorders>
              <w:top w:val="single" w:sz="8" w:space="0" w:color="auto"/>
              <w:left w:val="nil"/>
              <w:bottom w:val="single" w:sz="8" w:space="0" w:color="auto"/>
              <w:right w:val="single" w:sz="8" w:space="0" w:color="auto"/>
            </w:tcBorders>
            <w:shd w:val="clear" w:color="000000" w:fill="D8E9F1"/>
            <w:noWrap/>
            <w:vAlign w:val="center"/>
            <w:hideMark/>
          </w:tcPr>
          <w:p w:rsidR="00F02FB3" w:rsidRPr="00326BD2" w:rsidRDefault="00F02FB3" w:rsidP="00F02FB3">
            <w:pPr>
              <w:spacing w:after="0" w:line="240" w:lineRule="auto"/>
              <w:jc w:val="center"/>
              <w:rPr>
                <w:rFonts w:ascii="Arial" w:eastAsia="Times New Roman" w:hAnsi="Arial" w:cs="Arial"/>
                <w:b/>
                <w:bCs/>
                <w:color w:val="000000"/>
              </w:rPr>
            </w:pPr>
            <w:r w:rsidRPr="00326BD2">
              <w:rPr>
                <w:rFonts w:ascii="Arial" w:eastAsia="Times New Roman" w:hAnsi="Arial" w:cs="Arial"/>
                <w:b/>
                <w:bCs/>
                <w:color w:val="000000"/>
              </w:rPr>
              <w:t>Percent</w:t>
            </w:r>
          </w:p>
        </w:tc>
      </w:tr>
      <w:tr w:rsidR="00F02FB3" w:rsidRPr="00326BD2" w:rsidTr="00F02FB3">
        <w:trPr>
          <w:trHeight w:val="191"/>
        </w:trPr>
        <w:tc>
          <w:tcPr>
            <w:tcW w:w="3758" w:type="dxa"/>
            <w:tcBorders>
              <w:top w:val="nil"/>
              <w:left w:val="single" w:sz="8" w:space="0" w:color="auto"/>
              <w:bottom w:val="single" w:sz="8" w:space="0" w:color="auto"/>
              <w:right w:val="single" w:sz="8" w:space="0" w:color="auto"/>
            </w:tcBorders>
            <w:shd w:val="clear" w:color="auto" w:fill="auto"/>
            <w:noWrap/>
            <w:vAlign w:val="center"/>
            <w:hideMark/>
          </w:tcPr>
          <w:p w:rsidR="00F02FB3" w:rsidRPr="00326BD2" w:rsidRDefault="00F02FB3" w:rsidP="00F02FB3">
            <w:pPr>
              <w:spacing w:after="0" w:line="240" w:lineRule="auto"/>
              <w:rPr>
                <w:rFonts w:ascii="Arial" w:eastAsia="Times New Roman" w:hAnsi="Arial" w:cs="Arial"/>
                <w:color w:val="000000"/>
              </w:rPr>
            </w:pPr>
            <w:r w:rsidRPr="00326BD2">
              <w:rPr>
                <w:rFonts w:ascii="Arial" w:eastAsia="Times New Roman" w:hAnsi="Arial" w:cs="Arial"/>
                <w:color w:val="000000"/>
              </w:rPr>
              <w:t>More appealing customer experience</w:t>
            </w:r>
          </w:p>
        </w:tc>
        <w:tc>
          <w:tcPr>
            <w:tcW w:w="1146" w:type="dxa"/>
            <w:tcBorders>
              <w:top w:val="nil"/>
              <w:left w:val="nil"/>
              <w:bottom w:val="single" w:sz="8" w:space="0" w:color="auto"/>
              <w:right w:val="single" w:sz="8" w:space="0" w:color="auto"/>
            </w:tcBorders>
            <w:shd w:val="clear" w:color="auto" w:fill="auto"/>
            <w:noWrap/>
            <w:vAlign w:val="center"/>
            <w:hideMark/>
          </w:tcPr>
          <w:p w:rsidR="00F02FB3" w:rsidRPr="00326BD2" w:rsidRDefault="00F02FB3" w:rsidP="00F02FB3">
            <w:pPr>
              <w:spacing w:after="0" w:line="240" w:lineRule="auto"/>
              <w:jc w:val="center"/>
              <w:rPr>
                <w:rFonts w:ascii="Arial" w:eastAsia="Times New Roman" w:hAnsi="Arial" w:cs="Arial"/>
                <w:color w:val="000000"/>
              </w:rPr>
            </w:pPr>
            <w:r w:rsidRPr="00326BD2">
              <w:rPr>
                <w:rFonts w:ascii="Arial" w:eastAsia="Times New Roman" w:hAnsi="Arial" w:cs="Arial"/>
                <w:color w:val="000000"/>
              </w:rPr>
              <w:t>78.6%</w:t>
            </w:r>
          </w:p>
        </w:tc>
      </w:tr>
      <w:tr w:rsidR="00F02FB3" w:rsidRPr="00326BD2" w:rsidTr="00F02FB3">
        <w:trPr>
          <w:trHeight w:val="191"/>
        </w:trPr>
        <w:tc>
          <w:tcPr>
            <w:tcW w:w="3758" w:type="dxa"/>
            <w:tcBorders>
              <w:top w:val="nil"/>
              <w:left w:val="single" w:sz="8" w:space="0" w:color="auto"/>
              <w:bottom w:val="single" w:sz="8" w:space="0" w:color="auto"/>
              <w:right w:val="single" w:sz="8" w:space="0" w:color="auto"/>
            </w:tcBorders>
            <w:shd w:val="clear" w:color="auto" w:fill="auto"/>
            <w:noWrap/>
            <w:vAlign w:val="center"/>
            <w:hideMark/>
          </w:tcPr>
          <w:p w:rsidR="00F02FB3" w:rsidRPr="00326BD2" w:rsidRDefault="00F02FB3" w:rsidP="00F02FB3">
            <w:pPr>
              <w:spacing w:after="0" w:line="240" w:lineRule="auto"/>
              <w:rPr>
                <w:rFonts w:ascii="Arial" w:eastAsia="Times New Roman" w:hAnsi="Arial" w:cs="Arial"/>
                <w:color w:val="000000"/>
              </w:rPr>
            </w:pPr>
            <w:r w:rsidRPr="00326BD2">
              <w:rPr>
                <w:rFonts w:ascii="Arial" w:eastAsia="Times New Roman" w:hAnsi="Arial" w:cs="Arial"/>
                <w:color w:val="000000"/>
              </w:rPr>
              <w:t>Competitive Advantages</w:t>
            </w:r>
          </w:p>
        </w:tc>
        <w:tc>
          <w:tcPr>
            <w:tcW w:w="1146" w:type="dxa"/>
            <w:tcBorders>
              <w:top w:val="nil"/>
              <w:left w:val="nil"/>
              <w:bottom w:val="single" w:sz="8" w:space="0" w:color="auto"/>
              <w:right w:val="single" w:sz="8" w:space="0" w:color="auto"/>
            </w:tcBorders>
            <w:shd w:val="clear" w:color="auto" w:fill="auto"/>
            <w:noWrap/>
            <w:vAlign w:val="center"/>
            <w:hideMark/>
          </w:tcPr>
          <w:p w:rsidR="00F02FB3" w:rsidRPr="00326BD2" w:rsidRDefault="00F02FB3" w:rsidP="00F02FB3">
            <w:pPr>
              <w:spacing w:after="0" w:line="240" w:lineRule="auto"/>
              <w:jc w:val="center"/>
              <w:rPr>
                <w:rFonts w:ascii="Arial" w:eastAsia="Times New Roman" w:hAnsi="Arial" w:cs="Arial"/>
                <w:color w:val="000000"/>
              </w:rPr>
            </w:pPr>
            <w:r w:rsidRPr="00326BD2">
              <w:rPr>
                <w:rFonts w:ascii="Arial" w:eastAsia="Times New Roman" w:hAnsi="Arial" w:cs="Arial"/>
                <w:color w:val="000000"/>
              </w:rPr>
              <w:t>14.3%</w:t>
            </w:r>
          </w:p>
        </w:tc>
      </w:tr>
      <w:tr w:rsidR="00F02FB3" w:rsidRPr="00326BD2" w:rsidTr="00F02FB3">
        <w:trPr>
          <w:trHeight w:val="191"/>
        </w:trPr>
        <w:tc>
          <w:tcPr>
            <w:tcW w:w="3758" w:type="dxa"/>
            <w:tcBorders>
              <w:top w:val="nil"/>
              <w:left w:val="single" w:sz="8" w:space="0" w:color="auto"/>
              <w:bottom w:val="single" w:sz="8" w:space="0" w:color="auto"/>
              <w:right w:val="single" w:sz="8" w:space="0" w:color="auto"/>
            </w:tcBorders>
            <w:shd w:val="clear" w:color="auto" w:fill="auto"/>
            <w:noWrap/>
            <w:vAlign w:val="center"/>
            <w:hideMark/>
          </w:tcPr>
          <w:p w:rsidR="00F02FB3" w:rsidRPr="00326BD2" w:rsidRDefault="00F02FB3" w:rsidP="00F02FB3">
            <w:pPr>
              <w:spacing w:after="0" w:line="240" w:lineRule="auto"/>
              <w:rPr>
                <w:rFonts w:ascii="Arial" w:eastAsia="Times New Roman" w:hAnsi="Arial" w:cs="Arial"/>
                <w:color w:val="000000"/>
              </w:rPr>
            </w:pPr>
            <w:r w:rsidRPr="00326BD2">
              <w:rPr>
                <w:rFonts w:ascii="Arial" w:eastAsia="Times New Roman" w:hAnsi="Arial" w:cs="Arial"/>
                <w:color w:val="000000"/>
              </w:rPr>
              <w:t>Managing supply chain operations</w:t>
            </w:r>
          </w:p>
        </w:tc>
        <w:tc>
          <w:tcPr>
            <w:tcW w:w="1146" w:type="dxa"/>
            <w:tcBorders>
              <w:top w:val="nil"/>
              <w:left w:val="nil"/>
              <w:bottom w:val="single" w:sz="8" w:space="0" w:color="auto"/>
              <w:right w:val="single" w:sz="8" w:space="0" w:color="auto"/>
            </w:tcBorders>
            <w:shd w:val="clear" w:color="auto" w:fill="auto"/>
            <w:noWrap/>
            <w:vAlign w:val="center"/>
            <w:hideMark/>
          </w:tcPr>
          <w:p w:rsidR="00F02FB3" w:rsidRPr="00326BD2" w:rsidRDefault="00F02FB3" w:rsidP="00F02FB3">
            <w:pPr>
              <w:spacing w:after="0" w:line="240" w:lineRule="auto"/>
              <w:jc w:val="center"/>
              <w:rPr>
                <w:rFonts w:ascii="Arial" w:eastAsia="Times New Roman" w:hAnsi="Arial" w:cs="Arial"/>
                <w:color w:val="000000"/>
              </w:rPr>
            </w:pPr>
            <w:r w:rsidRPr="00326BD2">
              <w:rPr>
                <w:rFonts w:ascii="Arial" w:eastAsia="Times New Roman" w:hAnsi="Arial" w:cs="Arial"/>
                <w:color w:val="000000"/>
              </w:rPr>
              <w:t>14.3%</w:t>
            </w:r>
          </w:p>
        </w:tc>
      </w:tr>
      <w:tr w:rsidR="00F02FB3" w:rsidRPr="00326BD2" w:rsidTr="00F02FB3">
        <w:trPr>
          <w:trHeight w:val="191"/>
        </w:trPr>
        <w:tc>
          <w:tcPr>
            <w:tcW w:w="3758" w:type="dxa"/>
            <w:tcBorders>
              <w:top w:val="nil"/>
              <w:left w:val="single" w:sz="8" w:space="0" w:color="auto"/>
              <w:bottom w:val="single" w:sz="8" w:space="0" w:color="auto"/>
              <w:right w:val="single" w:sz="8" w:space="0" w:color="auto"/>
            </w:tcBorders>
            <w:shd w:val="clear" w:color="auto" w:fill="auto"/>
            <w:noWrap/>
            <w:vAlign w:val="center"/>
            <w:hideMark/>
          </w:tcPr>
          <w:p w:rsidR="00F02FB3" w:rsidRPr="00326BD2" w:rsidRDefault="00F02FB3" w:rsidP="00F02FB3">
            <w:pPr>
              <w:spacing w:after="0" w:line="240" w:lineRule="auto"/>
              <w:rPr>
                <w:rFonts w:ascii="Arial" w:eastAsia="Times New Roman" w:hAnsi="Arial" w:cs="Arial"/>
                <w:color w:val="000000"/>
              </w:rPr>
            </w:pPr>
            <w:r w:rsidRPr="00326BD2">
              <w:rPr>
                <w:rFonts w:ascii="Arial" w:eastAsia="Times New Roman" w:hAnsi="Arial" w:cs="Arial"/>
                <w:color w:val="000000"/>
              </w:rPr>
              <w:t>Data Collection</w:t>
            </w:r>
          </w:p>
        </w:tc>
        <w:tc>
          <w:tcPr>
            <w:tcW w:w="1146" w:type="dxa"/>
            <w:tcBorders>
              <w:top w:val="nil"/>
              <w:left w:val="nil"/>
              <w:bottom w:val="single" w:sz="8" w:space="0" w:color="auto"/>
              <w:right w:val="single" w:sz="8" w:space="0" w:color="auto"/>
            </w:tcBorders>
            <w:shd w:val="clear" w:color="auto" w:fill="auto"/>
            <w:noWrap/>
            <w:vAlign w:val="center"/>
            <w:hideMark/>
          </w:tcPr>
          <w:p w:rsidR="00F02FB3" w:rsidRPr="00326BD2" w:rsidRDefault="00F02FB3" w:rsidP="00F02FB3">
            <w:pPr>
              <w:spacing w:after="0" w:line="240" w:lineRule="auto"/>
              <w:jc w:val="center"/>
              <w:rPr>
                <w:rFonts w:ascii="Arial" w:eastAsia="Times New Roman" w:hAnsi="Arial" w:cs="Arial"/>
                <w:color w:val="000000"/>
              </w:rPr>
            </w:pPr>
            <w:r w:rsidRPr="00326BD2">
              <w:rPr>
                <w:rFonts w:ascii="Arial" w:eastAsia="Times New Roman" w:hAnsi="Arial" w:cs="Arial"/>
                <w:color w:val="000000"/>
              </w:rPr>
              <w:t>0.0%</w:t>
            </w:r>
          </w:p>
        </w:tc>
      </w:tr>
      <w:tr w:rsidR="00F02FB3" w:rsidRPr="00326BD2" w:rsidTr="00F02FB3">
        <w:trPr>
          <w:trHeight w:val="191"/>
        </w:trPr>
        <w:tc>
          <w:tcPr>
            <w:tcW w:w="3758" w:type="dxa"/>
            <w:tcBorders>
              <w:top w:val="nil"/>
              <w:left w:val="single" w:sz="8" w:space="0" w:color="auto"/>
              <w:bottom w:val="single" w:sz="8" w:space="0" w:color="auto"/>
              <w:right w:val="single" w:sz="8" w:space="0" w:color="auto"/>
            </w:tcBorders>
            <w:shd w:val="clear" w:color="auto" w:fill="auto"/>
            <w:noWrap/>
            <w:vAlign w:val="center"/>
          </w:tcPr>
          <w:p w:rsidR="00F02FB3" w:rsidRPr="00326BD2" w:rsidRDefault="00F02FB3" w:rsidP="00F02FB3">
            <w:pPr>
              <w:spacing w:after="0" w:line="240" w:lineRule="auto"/>
              <w:rPr>
                <w:rFonts w:ascii="Arial" w:eastAsia="Times New Roman" w:hAnsi="Arial" w:cs="Arial"/>
                <w:color w:val="000000"/>
              </w:rPr>
            </w:pPr>
            <w:r>
              <w:rPr>
                <w:rFonts w:ascii="Arial" w:eastAsia="Times New Roman" w:hAnsi="Arial" w:cs="Arial"/>
                <w:color w:val="000000"/>
              </w:rPr>
              <w:t>Other</w:t>
            </w:r>
          </w:p>
        </w:tc>
        <w:tc>
          <w:tcPr>
            <w:tcW w:w="1146" w:type="dxa"/>
            <w:tcBorders>
              <w:top w:val="nil"/>
              <w:left w:val="nil"/>
              <w:bottom w:val="single" w:sz="8" w:space="0" w:color="auto"/>
              <w:right w:val="single" w:sz="8" w:space="0" w:color="auto"/>
            </w:tcBorders>
            <w:shd w:val="clear" w:color="auto" w:fill="auto"/>
            <w:noWrap/>
            <w:vAlign w:val="center"/>
          </w:tcPr>
          <w:p w:rsidR="00F02FB3" w:rsidRPr="00326BD2" w:rsidRDefault="00F02FB3" w:rsidP="00F02FB3">
            <w:pPr>
              <w:spacing w:after="0" w:line="240" w:lineRule="auto"/>
              <w:jc w:val="center"/>
              <w:rPr>
                <w:rFonts w:ascii="Arial" w:eastAsia="Times New Roman" w:hAnsi="Arial" w:cs="Arial"/>
                <w:color w:val="000000"/>
              </w:rPr>
            </w:pPr>
            <w:r>
              <w:rPr>
                <w:rFonts w:ascii="Arial" w:eastAsia="Times New Roman" w:hAnsi="Arial" w:cs="Arial"/>
                <w:color w:val="000000"/>
              </w:rPr>
              <w:t>7.1%</w:t>
            </w:r>
          </w:p>
        </w:tc>
      </w:tr>
    </w:tbl>
    <w:p w:rsidR="00F02FB3" w:rsidRDefault="00F02FB3" w:rsidP="007C23CF">
      <w:pPr>
        <w:rPr>
          <w:rFonts w:ascii="Arial" w:hAnsi="Arial" w:cs="Arial"/>
        </w:rPr>
      </w:pPr>
      <w:r>
        <w:rPr>
          <w:rFonts w:ascii="Arial" w:hAnsi="Arial" w:cs="Arial"/>
        </w:rPr>
        <w:t xml:space="preserve"> </w:t>
      </w:r>
    </w:p>
    <w:p w:rsidR="00F02FB3" w:rsidRDefault="002D40DB" w:rsidP="00F02FB3">
      <w:pPr>
        <w:ind w:left="5040"/>
        <w:rPr>
          <w:rFonts w:ascii="Arial" w:hAnsi="Arial" w:cs="Arial"/>
        </w:rPr>
      </w:pPr>
      <w:r>
        <w:rPr>
          <w:rFonts w:ascii="Arial" w:hAnsi="Arial" w:cs="Arial"/>
        </w:rPr>
        <w:t xml:space="preserve">78.6% of respondents in the hospitality sector indicated that the development of a “more appealing customer experience” provided the greatest </w:t>
      </w:r>
      <w:r w:rsidR="00C218A9">
        <w:rPr>
          <w:rFonts w:ascii="Arial" w:hAnsi="Arial" w:cs="Arial"/>
        </w:rPr>
        <w:t xml:space="preserve">ROI </w:t>
      </w:r>
      <w:r>
        <w:rPr>
          <w:rFonts w:ascii="Arial" w:hAnsi="Arial" w:cs="Arial"/>
        </w:rPr>
        <w:t>than any other investment in the past 5 years.</w:t>
      </w:r>
      <w:r w:rsidR="005B73B6">
        <w:rPr>
          <w:rFonts w:ascii="Arial" w:hAnsi="Arial" w:cs="Arial"/>
        </w:rPr>
        <w:t xml:space="preserve"> 100% of hospitality executives expressed some involvement in </w:t>
      </w:r>
      <w:r w:rsidR="007C23CF">
        <w:rPr>
          <w:rFonts w:ascii="Arial" w:hAnsi="Arial" w:cs="Arial"/>
        </w:rPr>
        <w:t xml:space="preserve">social media as a means of </w:t>
      </w:r>
      <w:r w:rsidR="00F02FB3">
        <w:rPr>
          <w:rFonts w:ascii="Arial" w:hAnsi="Arial" w:cs="Arial"/>
        </w:rPr>
        <w:t xml:space="preserve">       </w:t>
      </w:r>
      <w:r w:rsidR="007C23CF">
        <w:rPr>
          <w:rFonts w:ascii="Arial" w:hAnsi="Arial" w:cs="Arial"/>
        </w:rPr>
        <w:t xml:space="preserve">marketing their business. </w:t>
      </w:r>
    </w:p>
    <w:p w:rsidR="00F02FB3" w:rsidRDefault="00F02FB3" w:rsidP="00F02FB3">
      <w:pPr>
        <w:ind w:left="5040"/>
        <w:rPr>
          <w:rFonts w:ascii="Arial" w:hAnsi="Arial" w:cs="Arial"/>
        </w:rPr>
      </w:pPr>
    </w:p>
    <w:p w:rsidR="004418DE" w:rsidRPr="00F167FA" w:rsidRDefault="00F167FA" w:rsidP="004418DE">
      <w:pPr>
        <w:pStyle w:val="Caption"/>
        <w:keepNext/>
        <w:rPr>
          <w:sz w:val="24"/>
          <w:szCs w:val="24"/>
        </w:rPr>
      </w:pPr>
      <w:r>
        <w:rPr>
          <w:rFonts w:ascii="Arial" w:hAnsi="Arial" w:cs="Arial"/>
          <w:noProof/>
        </w:rPr>
        <w:drawing>
          <wp:anchor distT="0" distB="0" distL="114300" distR="114300" simplePos="0" relativeHeight="251728896" behindDoc="1" locked="0" layoutInCell="1" allowOverlap="1">
            <wp:simplePos x="0" y="0"/>
            <wp:positionH relativeFrom="column">
              <wp:posOffset>4193540</wp:posOffset>
            </wp:positionH>
            <wp:positionV relativeFrom="paragraph">
              <wp:posOffset>349250</wp:posOffset>
            </wp:positionV>
            <wp:extent cx="1818005" cy="1271270"/>
            <wp:effectExtent l="0" t="0" r="0" b="5080"/>
            <wp:wrapTight wrapText="bothSides">
              <wp:wrapPolygon edited="0">
                <wp:start x="0" y="0"/>
                <wp:lineTo x="0" y="21363"/>
                <wp:lineTo x="21276" y="21363"/>
                <wp:lineTo x="21276"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HOSPATILITY GRAPHIC.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18005" cy="1271270"/>
                    </a:xfrm>
                    <a:prstGeom prst="rect">
                      <a:avLst/>
                    </a:prstGeom>
                  </pic:spPr>
                </pic:pic>
              </a:graphicData>
            </a:graphic>
            <wp14:sizeRelH relativeFrom="page">
              <wp14:pctWidth>0</wp14:pctWidth>
            </wp14:sizeRelH>
            <wp14:sizeRelV relativeFrom="page">
              <wp14:pctHeight>0</wp14:pctHeight>
            </wp14:sizeRelV>
          </wp:anchor>
        </w:drawing>
      </w:r>
      <w:r w:rsidR="004418DE" w:rsidRPr="00F167FA">
        <w:rPr>
          <w:sz w:val="24"/>
          <w:szCs w:val="24"/>
        </w:rPr>
        <w:t xml:space="preserve">Table </w:t>
      </w:r>
      <w:r w:rsidR="004418DE" w:rsidRPr="00F167FA">
        <w:rPr>
          <w:sz w:val="24"/>
          <w:szCs w:val="24"/>
        </w:rPr>
        <w:fldChar w:fldCharType="begin"/>
      </w:r>
      <w:r w:rsidR="004418DE" w:rsidRPr="00F167FA">
        <w:rPr>
          <w:sz w:val="24"/>
          <w:szCs w:val="24"/>
        </w:rPr>
        <w:instrText xml:space="preserve"> SEQ Table \* ARABIC </w:instrText>
      </w:r>
      <w:r w:rsidR="004418DE" w:rsidRPr="00F167FA">
        <w:rPr>
          <w:sz w:val="24"/>
          <w:szCs w:val="24"/>
        </w:rPr>
        <w:fldChar w:fldCharType="separate"/>
      </w:r>
      <w:r w:rsidR="00121480">
        <w:rPr>
          <w:noProof/>
          <w:sz w:val="24"/>
          <w:szCs w:val="24"/>
        </w:rPr>
        <w:t>18</w:t>
      </w:r>
      <w:r w:rsidR="004418DE" w:rsidRPr="00F167FA">
        <w:rPr>
          <w:sz w:val="24"/>
          <w:szCs w:val="24"/>
        </w:rPr>
        <w:fldChar w:fldCharType="end"/>
      </w:r>
      <w:r w:rsidR="004418DE" w:rsidRPr="00F167FA">
        <w:rPr>
          <w:sz w:val="24"/>
          <w:szCs w:val="24"/>
        </w:rPr>
        <w:t xml:space="preserve"> - Industry Concerns (Hospitality)</w:t>
      </w:r>
    </w:p>
    <w:tbl>
      <w:tblPr>
        <w:tblpPr w:leftFromText="180" w:rightFromText="180" w:vertAnchor="page" w:horzAnchor="margin" w:tblpY="5941"/>
        <w:tblW w:w="5999" w:type="dxa"/>
        <w:tblLook w:val="04A0" w:firstRow="1" w:lastRow="0" w:firstColumn="1" w:lastColumn="0" w:noHBand="0" w:noVBand="1"/>
      </w:tblPr>
      <w:tblGrid>
        <w:gridCol w:w="4811"/>
        <w:gridCol w:w="1188"/>
      </w:tblGrid>
      <w:tr w:rsidR="00F02FB3" w:rsidRPr="00136367" w:rsidTr="00F02FB3">
        <w:trPr>
          <w:trHeight w:val="172"/>
        </w:trPr>
        <w:tc>
          <w:tcPr>
            <w:tcW w:w="4811"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F02FB3" w:rsidRPr="00136367" w:rsidRDefault="00F02FB3" w:rsidP="00F02FB3">
            <w:pPr>
              <w:spacing w:after="0" w:line="240" w:lineRule="auto"/>
              <w:rPr>
                <w:rFonts w:ascii="Arial" w:eastAsia="Times New Roman" w:hAnsi="Arial" w:cs="Arial"/>
                <w:b/>
                <w:bCs/>
                <w:color w:val="000000"/>
              </w:rPr>
            </w:pPr>
            <w:r w:rsidRPr="00136367">
              <w:rPr>
                <w:rFonts w:ascii="Arial" w:eastAsia="Times New Roman" w:hAnsi="Arial" w:cs="Arial"/>
                <w:b/>
                <w:bCs/>
                <w:color w:val="000000"/>
              </w:rPr>
              <w:t>Concern</w:t>
            </w:r>
          </w:p>
        </w:tc>
        <w:tc>
          <w:tcPr>
            <w:tcW w:w="1188" w:type="dxa"/>
            <w:tcBorders>
              <w:top w:val="single" w:sz="8" w:space="0" w:color="auto"/>
              <w:left w:val="nil"/>
              <w:bottom w:val="single" w:sz="8" w:space="0" w:color="auto"/>
              <w:right w:val="single" w:sz="8" w:space="0" w:color="auto"/>
            </w:tcBorders>
            <w:shd w:val="clear" w:color="000000" w:fill="D8E9F1"/>
            <w:noWrap/>
            <w:vAlign w:val="center"/>
            <w:hideMark/>
          </w:tcPr>
          <w:p w:rsidR="00F02FB3" w:rsidRPr="00136367" w:rsidRDefault="00F02FB3" w:rsidP="00F02FB3">
            <w:pPr>
              <w:spacing w:after="0" w:line="240" w:lineRule="auto"/>
              <w:jc w:val="center"/>
              <w:rPr>
                <w:rFonts w:ascii="Arial" w:eastAsia="Times New Roman" w:hAnsi="Arial" w:cs="Arial"/>
                <w:b/>
                <w:bCs/>
                <w:color w:val="000000"/>
              </w:rPr>
            </w:pPr>
            <w:r w:rsidRPr="00136367">
              <w:rPr>
                <w:rFonts w:ascii="Arial" w:eastAsia="Times New Roman" w:hAnsi="Arial" w:cs="Arial"/>
                <w:b/>
                <w:bCs/>
                <w:color w:val="000000"/>
              </w:rPr>
              <w:t>Percent</w:t>
            </w:r>
          </w:p>
        </w:tc>
      </w:tr>
      <w:tr w:rsidR="00F02FB3" w:rsidRPr="00136367" w:rsidTr="00F02FB3">
        <w:trPr>
          <w:trHeight w:val="164"/>
        </w:trPr>
        <w:tc>
          <w:tcPr>
            <w:tcW w:w="4811" w:type="dxa"/>
            <w:tcBorders>
              <w:top w:val="nil"/>
              <w:left w:val="single" w:sz="8" w:space="0" w:color="auto"/>
              <w:bottom w:val="single" w:sz="8" w:space="0" w:color="auto"/>
              <w:right w:val="single" w:sz="8" w:space="0" w:color="auto"/>
            </w:tcBorders>
            <w:shd w:val="clear" w:color="auto" w:fill="auto"/>
            <w:noWrap/>
            <w:vAlign w:val="center"/>
            <w:hideMark/>
          </w:tcPr>
          <w:p w:rsidR="00F02FB3" w:rsidRPr="00136367" w:rsidRDefault="00F02FB3" w:rsidP="00F02FB3">
            <w:pPr>
              <w:spacing w:after="0" w:line="240" w:lineRule="auto"/>
              <w:rPr>
                <w:rFonts w:ascii="Arial" w:eastAsia="Times New Roman" w:hAnsi="Arial" w:cs="Arial"/>
                <w:color w:val="000000"/>
              </w:rPr>
            </w:pPr>
            <w:r w:rsidRPr="00136367">
              <w:rPr>
                <w:rFonts w:ascii="Arial" w:eastAsia="Times New Roman" w:hAnsi="Arial" w:cs="Arial"/>
                <w:color w:val="000000"/>
              </w:rPr>
              <w:t>Escalating Operating Costs</w:t>
            </w:r>
          </w:p>
        </w:tc>
        <w:tc>
          <w:tcPr>
            <w:tcW w:w="1188" w:type="dxa"/>
            <w:tcBorders>
              <w:top w:val="nil"/>
              <w:left w:val="nil"/>
              <w:bottom w:val="single" w:sz="8" w:space="0" w:color="auto"/>
              <w:right w:val="single" w:sz="8" w:space="0" w:color="auto"/>
            </w:tcBorders>
            <w:shd w:val="clear" w:color="auto" w:fill="auto"/>
            <w:noWrap/>
            <w:vAlign w:val="center"/>
            <w:hideMark/>
          </w:tcPr>
          <w:p w:rsidR="00F02FB3" w:rsidRPr="00136367" w:rsidRDefault="00F02FB3" w:rsidP="00F02FB3">
            <w:pPr>
              <w:spacing w:after="0" w:line="240" w:lineRule="auto"/>
              <w:jc w:val="center"/>
              <w:rPr>
                <w:rFonts w:ascii="Arial" w:eastAsia="Times New Roman" w:hAnsi="Arial" w:cs="Arial"/>
                <w:color w:val="000000"/>
              </w:rPr>
            </w:pPr>
            <w:r w:rsidRPr="00136367">
              <w:rPr>
                <w:rFonts w:ascii="Arial" w:eastAsia="Times New Roman" w:hAnsi="Arial" w:cs="Arial"/>
                <w:color w:val="000000"/>
              </w:rPr>
              <w:t>57.1%</w:t>
            </w:r>
          </w:p>
        </w:tc>
      </w:tr>
      <w:tr w:rsidR="00F02FB3" w:rsidRPr="00136367" w:rsidTr="00F02FB3">
        <w:trPr>
          <w:trHeight w:val="164"/>
        </w:trPr>
        <w:tc>
          <w:tcPr>
            <w:tcW w:w="4811" w:type="dxa"/>
            <w:tcBorders>
              <w:top w:val="nil"/>
              <w:left w:val="single" w:sz="8" w:space="0" w:color="auto"/>
              <w:bottom w:val="single" w:sz="8" w:space="0" w:color="auto"/>
              <w:right w:val="single" w:sz="8" w:space="0" w:color="auto"/>
            </w:tcBorders>
            <w:shd w:val="clear" w:color="auto" w:fill="auto"/>
            <w:noWrap/>
            <w:vAlign w:val="center"/>
            <w:hideMark/>
          </w:tcPr>
          <w:p w:rsidR="00F02FB3" w:rsidRPr="00136367" w:rsidRDefault="00F02FB3" w:rsidP="00F02FB3">
            <w:pPr>
              <w:spacing w:after="0" w:line="240" w:lineRule="auto"/>
              <w:rPr>
                <w:rFonts w:ascii="Arial" w:eastAsia="Times New Roman" w:hAnsi="Arial" w:cs="Arial"/>
                <w:color w:val="000000"/>
              </w:rPr>
            </w:pPr>
            <w:r w:rsidRPr="00136367">
              <w:rPr>
                <w:rFonts w:ascii="Arial" w:eastAsia="Times New Roman" w:hAnsi="Arial" w:cs="Arial"/>
                <w:color w:val="000000"/>
              </w:rPr>
              <w:t>Changing Labor Conditions</w:t>
            </w:r>
          </w:p>
        </w:tc>
        <w:tc>
          <w:tcPr>
            <w:tcW w:w="1188" w:type="dxa"/>
            <w:tcBorders>
              <w:top w:val="nil"/>
              <w:left w:val="nil"/>
              <w:bottom w:val="single" w:sz="8" w:space="0" w:color="auto"/>
              <w:right w:val="single" w:sz="8" w:space="0" w:color="auto"/>
            </w:tcBorders>
            <w:shd w:val="clear" w:color="auto" w:fill="auto"/>
            <w:noWrap/>
            <w:vAlign w:val="center"/>
            <w:hideMark/>
          </w:tcPr>
          <w:p w:rsidR="00F02FB3" w:rsidRPr="00136367" w:rsidRDefault="00F02FB3" w:rsidP="00F02FB3">
            <w:pPr>
              <w:spacing w:after="0" w:line="240" w:lineRule="auto"/>
              <w:jc w:val="center"/>
              <w:rPr>
                <w:rFonts w:ascii="Arial" w:eastAsia="Times New Roman" w:hAnsi="Arial" w:cs="Arial"/>
                <w:color w:val="000000"/>
              </w:rPr>
            </w:pPr>
            <w:r w:rsidRPr="00136367">
              <w:rPr>
                <w:rFonts w:ascii="Arial" w:eastAsia="Times New Roman" w:hAnsi="Arial" w:cs="Arial"/>
                <w:color w:val="000000"/>
              </w:rPr>
              <w:t>35.7%</w:t>
            </w:r>
          </w:p>
        </w:tc>
      </w:tr>
      <w:tr w:rsidR="00F02FB3" w:rsidRPr="00136367" w:rsidTr="00F02FB3">
        <w:trPr>
          <w:trHeight w:val="164"/>
        </w:trPr>
        <w:tc>
          <w:tcPr>
            <w:tcW w:w="4811" w:type="dxa"/>
            <w:tcBorders>
              <w:top w:val="nil"/>
              <w:left w:val="single" w:sz="8" w:space="0" w:color="auto"/>
              <w:bottom w:val="single" w:sz="8" w:space="0" w:color="auto"/>
              <w:right w:val="single" w:sz="8" w:space="0" w:color="auto"/>
            </w:tcBorders>
            <w:shd w:val="clear" w:color="auto" w:fill="auto"/>
            <w:noWrap/>
            <w:vAlign w:val="center"/>
            <w:hideMark/>
          </w:tcPr>
          <w:p w:rsidR="00F02FB3" w:rsidRPr="00136367" w:rsidRDefault="00F02FB3" w:rsidP="00F02FB3">
            <w:pPr>
              <w:spacing w:after="0" w:line="240" w:lineRule="auto"/>
              <w:rPr>
                <w:rFonts w:ascii="Arial" w:eastAsia="Times New Roman" w:hAnsi="Arial" w:cs="Arial"/>
                <w:color w:val="000000"/>
              </w:rPr>
            </w:pPr>
            <w:r w:rsidRPr="00136367">
              <w:rPr>
                <w:rFonts w:ascii="Arial" w:eastAsia="Times New Roman" w:hAnsi="Arial" w:cs="Arial"/>
                <w:color w:val="000000"/>
              </w:rPr>
              <w:t>Evolving Customer Expectations</w:t>
            </w:r>
          </w:p>
        </w:tc>
        <w:tc>
          <w:tcPr>
            <w:tcW w:w="1188" w:type="dxa"/>
            <w:tcBorders>
              <w:top w:val="nil"/>
              <w:left w:val="nil"/>
              <w:bottom w:val="single" w:sz="8" w:space="0" w:color="auto"/>
              <w:right w:val="single" w:sz="8" w:space="0" w:color="auto"/>
            </w:tcBorders>
            <w:shd w:val="clear" w:color="auto" w:fill="auto"/>
            <w:noWrap/>
            <w:vAlign w:val="center"/>
            <w:hideMark/>
          </w:tcPr>
          <w:p w:rsidR="00F02FB3" w:rsidRPr="00136367" w:rsidRDefault="00F02FB3" w:rsidP="00F02FB3">
            <w:pPr>
              <w:spacing w:after="0" w:line="240" w:lineRule="auto"/>
              <w:jc w:val="center"/>
              <w:rPr>
                <w:rFonts w:ascii="Arial" w:eastAsia="Times New Roman" w:hAnsi="Arial" w:cs="Arial"/>
                <w:color w:val="000000"/>
              </w:rPr>
            </w:pPr>
            <w:r w:rsidRPr="00136367">
              <w:rPr>
                <w:rFonts w:ascii="Arial" w:eastAsia="Times New Roman" w:hAnsi="Arial" w:cs="Arial"/>
                <w:color w:val="000000"/>
              </w:rPr>
              <w:t>35.7%</w:t>
            </w:r>
          </w:p>
        </w:tc>
      </w:tr>
      <w:tr w:rsidR="00F02FB3" w:rsidRPr="00136367" w:rsidTr="00F02FB3">
        <w:trPr>
          <w:trHeight w:val="164"/>
        </w:trPr>
        <w:tc>
          <w:tcPr>
            <w:tcW w:w="4811" w:type="dxa"/>
            <w:tcBorders>
              <w:top w:val="nil"/>
              <w:left w:val="single" w:sz="8" w:space="0" w:color="auto"/>
              <w:bottom w:val="single" w:sz="8" w:space="0" w:color="auto"/>
              <w:right w:val="single" w:sz="8" w:space="0" w:color="auto"/>
            </w:tcBorders>
            <w:shd w:val="clear" w:color="auto" w:fill="auto"/>
            <w:noWrap/>
            <w:vAlign w:val="center"/>
            <w:hideMark/>
          </w:tcPr>
          <w:p w:rsidR="00F02FB3" w:rsidRPr="00136367" w:rsidRDefault="00F02FB3" w:rsidP="00F02FB3">
            <w:pPr>
              <w:spacing w:after="0" w:line="240" w:lineRule="auto"/>
              <w:rPr>
                <w:rFonts w:ascii="Arial" w:eastAsia="Times New Roman" w:hAnsi="Arial" w:cs="Arial"/>
                <w:color w:val="000000"/>
              </w:rPr>
            </w:pPr>
            <w:r w:rsidRPr="00136367">
              <w:rPr>
                <w:rFonts w:ascii="Arial" w:eastAsia="Times New Roman" w:hAnsi="Arial" w:cs="Arial"/>
                <w:color w:val="000000"/>
              </w:rPr>
              <w:t>Escalating Renovation and Construction Costs</w:t>
            </w:r>
          </w:p>
        </w:tc>
        <w:tc>
          <w:tcPr>
            <w:tcW w:w="1188" w:type="dxa"/>
            <w:tcBorders>
              <w:top w:val="nil"/>
              <w:left w:val="nil"/>
              <w:bottom w:val="single" w:sz="8" w:space="0" w:color="auto"/>
              <w:right w:val="single" w:sz="8" w:space="0" w:color="auto"/>
            </w:tcBorders>
            <w:shd w:val="clear" w:color="auto" w:fill="auto"/>
            <w:noWrap/>
            <w:vAlign w:val="center"/>
            <w:hideMark/>
          </w:tcPr>
          <w:p w:rsidR="00F02FB3" w:rsidRPr="00136367" w:rsidRDefault="00F02FB3" w:rsidP="00F02FB3">
            <w:pPr>
              <w:spacing w:after="0" w:line="240" w:lineRule="auto"/>
              <w:jc w:val="center"/>
              <w:rPr>
                <w:rFonts w:ascii="Arial" w:eastAsia="Times New Roman" w:hAnsi="Arial" w:cs="Arial"/>
                <w:color w:val="000000"/>
              </w:rPr>
            </w:pPr>
            <w:r w:rsidRPr="00136367">
              <w:rPr>
                <w:rFonts w:ascii="Arial" w:eastAsia="Times New Roman" w:hAnsi="Arial" w:cs="Arial"/>
                <w:color w:val="000000"/>
              </w:rPr>
              <w:t>28.6%</w:t>
            </w:r>
          </w:p>
        </w:tc>
      </w:tr>
      <w:tr w:rsidR="00F02FB3" w:rsidRPr="00136367" w:rsidTr="00F02FB3">
        <w:trPr>
          <w:trHeight w:val="164"/>
        </w:trPr>
        <w:tc>
          <w:tcPr>
            <w:tcW w:w="4811" w:type="dxa"/>
            <w:tcBorders>
              <w:top w:val="nil"/>
              <w:left w:val="single" w:sz="8" w:space="0" w:color="auto"/>
              <w:bottom w:val="single" w:sz="8" w:space="0" w:color="auto"/>
              <w:right w:val="single" w:sz="8" w:space="0" w:color="auto"/>
            </w:tcBorders>
            <w:shd w:val="clear" w:color="auto" w:fill="auto"/>
            <w:noWrap/>
            <w:vAlign w:val="center"/>
            <w:hideMark/>
          </w:tcPr>
          <w:p w:rsidR="00F02FB3" w:rsidRPr="00136367" w:rsidRDefault="00F02FB3" w:rsidP="00F02FB3">
            <w:pPr>
              <w:spacing w:after="0" w:line="240" w:lineRule="auto"/>
              <w:rPr>
                <w:rFonts w:ascii="Arial" w:eastAsia="Times New Roman" w:hAnsi="Arial" w:cs="Arial"/>
                <w:color w:val="000000"/>
              </w:rPr>
            </w:pPr>
            <w:r w:rsidRPr="00136367">
              <w:rPr>
                <w:rFonts w:ascii="Arial" w:eastAsia="Times New Roman" w:hAnsi="Arial" w:cs="Arial"/>
                <w:color w:val="000000"/>
              </w:rPr>
              <w:t>Energy Costs</w:t>
            </w:r>
          </w:p>
        </w:tc>
        <w:tc>
          <w:tcPr>
            <w:tcW w:w="1188" w:type="dxa"/>
            <w:tcBorders>
              <w:top w:val="nil"/>
              <w:left w:val="nil"/>
              <w:bottom w:val="single" w:sz="8" w:space="0" w:color="auto"/>
              <w:right w:val="single" w:sz="8" w:space="0" w:color="auto"/>
            </w:tcBorders>
            <w:shd w:val="clear" w:color="auto" w:fill="auto"/>
            <w:noWrap/>
            <w:vAlign w:val="center"/>
            <w:hideMark/>
          </w:tcPr>
          <w:p w:rsidR="00F02FB3" w:rsidRPr="00136367" w:rsidRDefault="00F02FB3" w:rsidP="00F02FB3">
            <w:pPr>
              <w:spacing w:after="0" w:line="240" w:lineRule="auto"/>
              <w:jc w:val="center"/>
              <w:rPr>
                <w:rFonts w:ascii="Arial" w:eastAsia="Times New Roman" w:hAnsi="Arial" w:cs="Arial"/>
                <w:color w:val="000000"/>
              </w:rPr>
            </w:pPr>
            <w:r w:rsidRPr="00136367">
              <w:rPr>
                <w:rFonts w:ascii="Arial" w:eastAsia="Times New Roman" w:hAnsi="Arial" w:cs="Arial"/>
                <w:color w:val="000000"/>
              </w:rPr>
              <w:t>7.1%</w:t>
            </w:r>
          </w:p>
        </w:tc>
      </w:tr>
      <w:tr w:rsidR="00F02FB3" w:rsidRPr="00136367" w:rsidTr="00F02FB3">
        <w:trPr>
          <w:trHeight w:val="164"/>
        </w:trPr>
        <w:tc>
          <w:tcPr>
            <w:tcW w:w="4811" w:type="dxa"/>
            <w:tcBorders>
              <w:top w:val="nil"/>
              <w:left w:val="single" w:sz="8" w:space="0" w:color="auto"/>
              <w:bottom w:val="single" w:sz="8" w:space="0" w:color="auto"/>
              <w:right w:val="single" w:sz="8" w:space="0" w:color="auto"/>
            </w:tcBorders>
            <w:shd w:val="clear" w:color="auto" w:fill="auto"/>
            <w:noWrap/>
            <w:vAlign w:val="center"/>
            <w:hideMark/>
          </w:tcPr>
          <w:p w:rsidR="00F02FB3" w:rsidRPr="00136367" w:rsidRDefault="00F02FB3" w:rsidP="00F02FB3">
            <w:pPr>
              <w:spacing w:after="0" w:line="240" w:lineRule="auto"/>
              <w:rPr>
                <w:rFonts w:ascii="Arial" w:eastAsia="Times New Roman" w:hAnsi="Arial" w:cs="Arial"/>
                <w:color w:val="000000"/>
              </w:rPr>
            </w:pPr>
            <w:r w:rsidRPr="00136367">
              <w:rPr>
                <w:rFonts w:ascii="Arial" w:eastAsia="Times New Roman" w:hAnsi="Arial" w:cs="Arial"/>
                <w:color w:val="000000"/>
              </w:rPr>
              <w:t>Global Uncertainty about Safety and Security</w:t>
            </w:r>
          </w:p>
        </w:tc>
        <w:tc>
          <w:tcPr>
            <w:tcW w:w="1188" w:type="dxa"/>
            <w:tcBorders>
              <w:top w:val="nil"/>
              <w:left w:val="nil"/>
              <w:bottom w:val="single" w:sz="8" w:space="0" w:color="auto"/>
              <w:right w:val="single" w:sz="8" w:space="0" w:color="auto"/>
            </w:tcBorders>
            <w:shd w:val="clear" w:color="auto" w:fill="auto"/>
            <w:noWrap/>
            <w:vAlign w:val="center"/>
            <w:hideMark/>
          </w:tcPr>
          <w:p w:rsidR="00F02FB3" w:rsidRPr="00136367" w:rsidRDefault="00F02FB3" w:rsidP="00F02FB3">
            <w:pPr>
              <w:spacing w:after="0" w:line="240" w:lineRule="auto"/>
              <w:jc w:val="center"/>
              <w:rPr>
                <w:rFonts w:ascii="Arial" w:eastAsia="Times New Roman" w:hAnsi="Arial" w:cs="Arial"/>
                <w:color w:val="000000"/>
              </w:rPr>
            </w:pPr>
            <w:r w:rsidRPr="00136367">
              <w:rPr>
                <w:rFonts w:ascii="Arial" w:eastAsia="Times New Roman" w:hAnsi="Arial" w:cs="Arial"/>
                <w:color w:val="000000"/>
              </w:rPr>
              <w:t>7.1%</w:t>
            </w:r>
          </w:p>
        </w:tc>
      </w:tr>
      <w:tr w:rsidR="00F02FB3" w:rsidRPr="00136367" w:rsidTr="00F02FB3">
        <w:trPr>
          <w:trHeight w:val="164"/>
        </w:trPr>
        <w:tc>
          <w:tcPr>
            <w:tcW w:w="4811" w:type="dxa"/>
            <w:tcBorders>
              <w:top w:val="nil"/>
              <w:left w:val="single" w:sz="8" w:space="0" w:color="auto"/>
              <w:bottom w:val="single" w:sz="8" w:space="0" w:color="auto"/>
              <w:right w:val="single" w:sz="8" w:space="0" w:color="auto"/>
            </w:tcBorders>
            <w:shd w:val="clear" w:color="auto" w:fill="auto"/>
            <w:noWrap/>
            <w:vAlign w:val="center"/>
            <w:hideMark/>
          </w:tcPr>
          <w:p w:rsidR="00F02FB3" w:rsidRPr="00136367" w:rsidRDefault="00F02FB3" w:rsidP="00F02FB3">
            <w:pPr>
              <w:spacing w:after="0" w:line="240" w:lineRule="auto"/>
              <w:rPr>
                <w:rFonts w:ascii="Arial" w:eastAsia="Times New Roman" w:hAnsi="Arial" w:cs="Arial"/>
                <w:color w:val="000000"/>
              </w:rPr>
            </w:pPr>
            <w:r w:rsidRPr="00136367">
              <w:rPr>
                <w:rFonts w:ascii="Arial" w:eastAsia="Times New Roman" w:hAnsi="Arial" w:cs="Arial"/>
                <w:color w:val="000000"/>
              </w:rPr>
              <w:t>Other</w:t>
            </w:r>
          </w:p>
        </w:tc>
        <w:tc>
          <w:tcPr>
            <w:tcW w:w="1188" w:type="dxa"/>
            <w:tcBorders>
              <w:top w:val="nil"/>
              <w:left w:val="nil"/>
              <w:bottom w:val="single" w:sz="8" w:space="0" w:color="auto"/>
              <w:right w:val="single" w:sz="8" w:space="0" w:color="auto"/>
            </w:tcBorders>
            <w:shd w:val="clear" w:color="auto" w:fill="auto"/>
            <w:noWrap/>
            <w:vAlign w:val="center"/>
            <w:hideMark/>
          </w:tcPr>
          <w:p w:rsidR="00F02FB3" w:rsidRPr="00136367" w:rsidRDefault="00F02FB3" w:rsidP="00F02FB3">
            <w:pPr>
              <w:spacing w:after="0" w:line="240" w:lineRule="auto"/>
              <w:jc w:val="center"/>
              <w:rPr>
                <w:rFonts w:ascii="Arial" w:eastAsia="Times New Roman" w:hAnsi="Arial" w:cs="Arial"/>
                <w:color w:val="000000"/>
              </w:rPr>
            </w:pPr>
            <w:r w:rsidRPr="00136367">
              <w:rPr>
                <w:rFonts w:ascii="Arial" w:eastAsia="Times New Roman" w:hAnsi="Arial" w:cs="Arial"/>
                <w:color w:val="000000"/>
              </w:rPr>
              <w:t>7.1%</w:t>
            </w:r>
          </w:p>
        </w:tc>
      </w:tr>
    </w:tbl>
    <w:p w:rsidR="00F167FA" w:rsidRDefault="00F94C61" w:rsidP="00F600D1">
      <w:pPr>
        <w:rPr>
          <w:rFonts w:ascii="Arial" w:hAnsi="Arial" w:cs="Arial"/>
        </w:rPr>
      </w:pPr>
      <w:r>
        <w:rPr>
          <w:rFonts w:ascii="Arial" w:hAnsi="Arial" w:cs="Arial"/>
        </w:rPr>
        <w:t>Most hospitality executives expressed concern about increased operating expenses. Changing labor conditions and evolving customer preferences were also cited as concern</w:t>
      </w:r>
      <w:r w:rsidR="007628A2">
        <w:rPr>
          <w:rFonts w:ascii="Arial" w:hAnsi="Arial" w:cs="Arial"/>
        </w:rPr>
        <w:t>s held by many in the industry.</w:t>
      </w:r>
    </w:p>
    <w:p w:rsidR="00F167FA" w:rsidRDefault="00F167FA" w:rsidP="00F600D1">
      <w:pPr>
        <w:rPr>
          <w:rFonts w:ascii="Arial" w:hAnsi="Arial" w:cs="Arial"/>
        </w:rPr>
      </w:pPr>
    </w:p>
    <w:p w:rsidR="00F167FA" w:rsidRDefault="00F167FA" w:rsidP="00F600D1">
      <w:pPr>
        <w:rPr>
          <w:rFonts w:ascii="Arial" w:hAnsi="Arial" w:cs="Arial"/>
        </w:rPr>
      </w:pPr>
    </w:p>
    <w:p w:rsidR="00F167FA" w:rsidRDefault="00F167FA" w:rsidP="00F600D1">
      <w:pPr>
        <w:rPr>
          <w:rFonts w:ascii="Arial" w:hAnsi="Arial" w:cs="Arial"/>
        </w:rPr>
      </w:pPr>
    </w:p>
    <w:p w:rsidR="00F167FA" w:rsidRDefault="00F167FA" w:rsidP="00F600D1">
      <w:pPr>
        <w:rPr>
          <w:rFonts w:ascii="Arial" w:hAnsi="Arial" w:cs="Arial"/>
        </w:rPr>
      </w:pPr>
    </w:p>
    <w:p w:rsidR="00F167FA" w:rsidRDefault="00F167FA" w:rsidP="00F600D1">
      <w:pPr>
        <w:rPr>
          <w:rFonts w:ascii="Arial" w:hAnsi="Arial" w:cs="Arial"/>
        </w:rPr>
      </w:pPr>
    </w:p>
    <w:p w:rsidR="00F02FB3" w:rsidRDefault="00F02FB3" w:rsidP="00F02FB3">
      <w:pPr>
        <w:pStyle w:val="Caption"/>
        <w:keepNext/>
      </w:pPr>
    </w:p>
    <w:p w:rsidR="00F02FB3" w:rsidRPr="00F167FA" w:rsidRDefault="00F167FA" w:rsidP="00F02FB3">
      <w:pPr>
        <w:pStyle w:val="Caption"/>
        <w:keepNext/>
        <w:rPr>
          <w:sz w:val="24"/>
          <w:szCs w:val="24"/>
        </w:rPr>
      </w:pPr>
      <w:r w:rsidRPr="00F167FA">
        <w:rPr>
          <w:rFonts w:ascii="Arial" w:hAnsi="Arial" w:cs="Arial"/>
          <w:noProof/>
          <w:sz w:val="24"/>
          <w:szCs w:val="24"/>
        </w:rPr>
        <w:drawing>
          <wp:anchor distT="0" distB="0" distL="114300" distR="114300" simplePos="0" relativeHeight="251732992" behindDoc="1" locked="0" layoutInCell="1" allowOverlap="1">
            <wp:simplePos x="0" y="0"/>
            <wp:positionH relativeFrom="column">
              <wp:posOffset>2924175</wp:posOffset>
            </wp:positionH>
            <wp:positionV relativeFrom="paragraph">
              <wp:posOffset>228600</wp:posOffset>
            </wp:positionV>
            <wp:extent cx="3166745" cy="1656715"/>
            <wp:effectExtent l="0" t="0" r="0" b="635"/>
            <wp:wrapTight wrapText="bothSides">
              <wp:wrapPolygon edited="0">
                <wp:start x="0" y="0"/>
                <wp:lineTo x="0" y="21360"/>
                <wp:lineTo x="21440" y="21360"/>
                <wp:lineTo x="21440"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happy custome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66745" cy="1656715"/>
                    </a:xfrm>
                    <a:prstGeom prst="rect">
                      <a:avLst/>
                    </a:prstGeom>
                  </pic:spPr>
                </pic:pic>
              </a:graphicData>
            </a:graphic>
            <wp14:sizeRelH relativeFrom="page">
              <wp14:pctWidth>0</wp14:pctWidth>
            </wp14:sizeRelH>
            <wp14:sizeRelV relativeFrom="page">
              <wp14:pctHeight>0</wp14:pctHeight>
            </wp14:sizeRelV>
          </wp:anchor>
        </w:drawing>
      </w:r>
      <w:r w:rsidR="00F02FB3" w:rsidRPr="00F167FA">
        <w:rPr>
          <w:sz w:val="24"/>
          <w:szCs w:val="24"/>
        </w:rPr>
        <w:t xml:space="preserve">Table </w:t>
      </w:r>
      <w:r w:rsidR="00F02FB3" w:rsidRPr="00F167FA">
        <w:rPr>
          <w:sz w:val="24"/>
          <w:szCs w:val="24"/>
        </w:rPr>
        <w:fldChar w:fldCharType="begin"/>
      </w:r>
      <w:r w:rsidR="00F02FB3" w:rsidRPr="00F167FA">
        <w:rPr>
          <w:sz w:val="24"/>
          <w:szCs w:val="24"/>
        </w:rPr>
        <w:instrText xml:space="preserve"> SEQ Table \* ARABIC </w:instrText>
      </w:r>
      <w:r w:rsidR="00F02FB3" w:rsidRPr="00F167FA">
        <w:rPr>
          <w:sz w:val="24"/>
          <w:szCs w:val="24"/>
        </w:rPr>
        <w:fldChar w:fldCharType="separate"/>
      </w:r>
      <w:r w:rsidR="00121480">
        <w:rPr>
          <w:noProof/>
          <w:sz w:val="24"/>
          <w:szCs w:val="24"/>
        </w:rPr>
        <w:t>19</w:t>
      </w:r>
      <w:r w:rsidR="00F02FB3" w:rsidRPr="00F167FA">
        <w:rPr>
          <w:sz w:val="24"/>
          <w:szCs w:val="24"/>
        </w:rPr>
        <w:fldChar w:fldCharType="end"/>
      </w:r>
      <w:r w:rsidR="00F02FB3" w:rsidRPr="00F167FA">
        <w:rPr>
          <w:sz w:val="24"/>
          <w:szCs w:val="24"/>
        </w:rPr>
        <w:t xml:space="preserve"> - Marketing Strategies (Hospitality)</w:t>
      </w:r>
    </w:p>
    <w:tbl>
      <w:tblPr>
        <w:tblpPr w:leftFromText="180" w:rightFromText="180" w:vertAnchor="page" w:horzAnchor="margin" w:tblpY="2206"/>
        <w:tblW w:w="4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1224"/>
      </w:tblGrid>
      <w:tr w:rsidR="00F167FA" w:rsidRPr="00136367" w:rsidTr="00F167FA">
        <w:trPr>
          <w:trHeight w:val="240"/>
        </w:trPr>
        <w:tc>
          <w:tcPr>
            <w:tcW w:w="2913" w:type="dxa"/>
            <w:shd w:val="clear" w:color="000000" w:fill="D8E9F1"/>
            <w:noWrap/>
            <w:vAlign w:val="center"/>
            <w:hideMark/>
          </w:tcPr>
          <w:p w:rsidR="00F167FA" w:rsidRPr="00136367" w:rsidRDefault="00F167FA" w:rsidP="00F167FA">
            <w:pPr>
              <w:spacing w:after="0" w:line="240" w:lineRule="auto"/>
              <w:rPr>
                <w:rFonts w:ascii="Arial" w:eastAsia="Times New Roman" w:hAnsi="Arial" w:cs="Arial"/>
                <w:b/>
                <w:bCs/>
                <w:color w:val="000000"/>
              </w:rPr>
            </w:pPr>
            <w:r w:rsidRPr="00136367">
              <w:rPr>
                <w:rFonts w:ascii="Arial" w:eastAsia="Times New Roman" w:hAnsi="Arial" w:cs="Arial"/>
                <w:b/>
                <w:bCs/>
                <w:color w:val="000000"/>
              </w:rPr>
              <w:t>Marketing Strategy</w:t>
            </w:r>
          </w:p>
        </w:tc>
        <w:tc>
          <w:tcPr>
            <w:tcW w:w="1224" w:type="dxa"/>
            <w:shd w:val="clear" w:color="000000" w:fill="D8E9F1"/>
            <w:noWrap/>
            <w:vAlign w:val="center"/>
            <w:hideMark/>
          </w:tcPr>
          <w:p w:rsidR="00F167FA" w:rsidRPr="00136367" w:rsidRDefault="00F167FA" w:rsidP="00F167FA">
            <w:pPr>
              <w:spacing w:after="0" w:line="240" w:lineRule="auto"/>
              <w:jc w:val="center"/>
              <w:rPr>
                <w:rFonts w:ascii="Arial" w:eastAsia="Times New Roman" w:hAnsi="Arial" w:cs="Arial"/>
                <w:b/>
                <w:bCs/>
                <w:color w:val="000000"/>
              </w:rPr>
            </w:pPr>
            <w:r w:rsidRPr="00136367">
              <w:rPr>
                <w:rFonts w:ascii="Arial" w:eastAsia="Times New Roman" w:hAnsi="Arial" w:cs="Arial"/>
                <w:b/>
                <w:bCs/>
                <w:color w:val="000000"/>
              </w:rPr>
              <w:t>Percent</w:t>
            </w:r>
          </w:p>
        </w:tc>
      </w:tr>
      <w:tr w:rsidR="00F167FA" w:rsidRPr="00136367" w:rsidTr="00F167FA">
        <w:trPr>
          <w:trHeight w:val="229"/>
        </w:trPr>
        <w:tc>
          <w:tcPr>
            <w:tcW w:w="2913" w:type="dxa"/>
            <w:shd w:val="clear" w:color="auto" w:fill="auto"/>
            <w:noWrap/>
            <w:vAlign w:val="center"/>
            <w:hideMark/>
          </w:tcPr>
          <w:p w:rsidR="00F167FA" w:rsidRPr="00136367" w:rsidRDefault="00F167FA" w:rsidP="00F167FA">
            <w:pPr>
              <w:spacing w:after="0" w:line="240" w:lineRule="auto"/>
              <w:rPr>
                <w:rFonts w:ascii="Arial" w:eastAsia="Times New Roman" w:hAnsi="Arial" w:cs="Arial"/>
                <w:color w:val="000000"/>
              </w:rPr>
            </w:pPr>
            <w:r w:rsidRPr="00136367">
              <w:rPr>
                <w:rFonts w:ascii="Arial" w:eastAsia="Times New Roman" w:hAnsi="Arial" w:cs="Arial"/>
                <w:color w:val="000000"/>
              </w:rPr>
              <w:t>Social Media</w:t>
            </w:r>
          </w:p>
        </w:tc>
        <w:tc>
          <w:tcPr>
            <w:tcW w:w="1224" w:type="dxa"/>
            <w:shd w:val="clear" w:color="auto" w:fill="auto"/>
            <w:noWrap/>
            <w:vAlign w:val="center"/>
            <w:hideMark/>
          </w:tcPr>
          <w:p w:rsidR="00F167FA" w:rsidRPr="00136367" w:rsidRDefault="00F167FA" w:rsidP="00F167FA">
            <w:pPr>
              <w:spacing w:after="0" w:line="240" w:lineRule="auto"/>
              <w:jc w:val="center"/>
              <w:rPr>
                <w:rFonts w:ascii="Arial" w:eastAsia="Times New Roman" w:hAnsi="Arial" w:cs="Arial"/>
                <w:color w:val="000000"/>
              </w:rPr>
            </w:pPr>
            <w:r w:rsidRPr="00136367">
              <w:rPr>
                <w:rFonts w:ascii="Arial" w:eastAsia="Times New Roman" w:hAnsi="Arial" w:cs="Arial"/>
                <w:color w:val="000000"/>
              </w:rPr>
              <w:t>100.00%</w:t>
            </w:r>
          </w:p>
        </w:tc>
      </w:tr>
      <w:tr w:rsidR="00F167FA" w:rsidRPr="00136367" w:rsidTr="00F167FA">
        <w:trPr>
          <w:trHeight w:val="229"/>
        </w:trPr>
        <w:tc>
          <w:tcPr>
            <w:tcW w:w="2913" w:type="dxa"/>
            <w:shd w:val="clear" w:color="auto" w:fill="auto"/>
            <w:noWrap/>
            <w:vAlign w:val="center"/>
            <w:hideMark/>
          </w:tcPr>
          <w:p w:rsidR="00F167FA" w:rsidRPr="00136367" w:rsidRDefault="00F167FA" w:rsidP="00F167FA">
            <w:pPr>
              <w:spacing w:after="0" w:line="240" w:lineRule="auto"/>
              <w:rPr>
                <w:rFonts w:ascii="Arial" w:eastAsia="Times New Roman" w:hAnsi="Arial" w:cs="Arial"/>
                <w:color w:val="000000"/>
              </w:rPr>
            </w:pPr>
            <w:r w:rsidRPr="00136367">
              <w:rPr>
                <w:rFonts w:ascii="Arial" w:eastAsia="Times New Roman" w:hAnsi="Arial" w:cs="Arial"/>
                <w:color w:val="000000"/>
              </w:rPr>
              <w:t xml:space="preserve">Online Booking </w:t>
            </w:r>
          </w:p>
        </w:tc>
        <w:tc>
          <w:tcPr>
            <w:tcW w:w="1224" w:type="dxa"/>
            <w:shd w:val="clear" w:color="auto" w:fill="auto"/>
            <w:noWrap/>
            <w:vAlign w:val="center"/>
            <w:hideMark/>
          </w:tcPr>
          <w:p w:rsidR="00F167FA" w:rsidRPr="00136367" w:rsidRDefault="00F167FA" w:rsidP="00F167FA">
            <w:pPr>
              <w:spacing w:after="0" w:line="240" w:lineRule="auto"/>
              <w:jc w:val="center"/>
              <w:rPr>
                <w:rFonts w:ascii="Arial" w:eastAsia="Times New Roman" w:hAnsi="Arial" w:cs="Arial"/>
                <w:color w:val="000000"/>
              </w:rPr>
            </w:pPr>
            <w:r w:rsidRPr="00136367">
              <w:rPr>
                <w:rFonts w:ascii="Arial" w:eastAsia="Times New Roman" w:hAnsi="Arial" w:cs="Arial"/>
                <w:color w:val="000000"/>
              </w:rPr>
              <w:t>38.46%</w:t>
            </w:r>
          </w:p>
        </w:tc>
      </w:tr>
      <w:tr w:rsidR="00F167FA" w:rsidRPr="00136367" w:rsidTr="00F167FA">
        <w:trPr>
          <w:trHeight w:val="229"/>
        </w:trPr>
        <w:tc>
          <w:tcPr>
            <w:tcW w:w="2913" w:type="dxa"/>
            <w:shd w:val="clear" w:color="auto" w:fill="auto"/>
            <w:noWrap/>
            <w:vAlign w:val="center"/>
            <w:hideMark/>
          </w:tcPr>
          <w:p w:rsidR="00F167FA" w:rsidRPr="00136367" w:rsidRDefault="00F167FA" w:rsidP="00F167FA">
            <w:pPr>
              <w:spacing w:after="0" w:line="240" w:lineRule="auto"/>
              <w:rPr>
                <w:rFonts w:ascii="Arial" w:eastAsia="Times New Roman" w:hAnsi="Arial" w:cs="Arial"/>
                <w:color w:val="000000"/>
              </w:rPr>
            </w:pPr>
            <w:r w:rsidRPr="00136367">
              <w:rPr>
                <w:rFonts w:ascii="Arial" w:eastAsia="Times New Roman" w:hAnsi="Arial" w:cs="Arial"/>
                <w:color w:val="000000"/>
              </w:rPr>
              <w:t>Real Time Pricing and Room Availability</w:t>
            </w:r>
          </w:p>
        </w:tc>
        <w:tc>
          <w:tcPr>
            <w:tcW w:w="1224" w:type="dxa"/>
            <w:shd w:val="clear" w:color="auto" w:fill="auto"/>
            <w:noWrap/>
            <w:vAlign w:val="center"/>
            <w:hideMark/>
          </w:tcPr>
          <w:p w:rsidR="00F167FA" w:rsidRPr="00136367" w:rsidRDefault="00F167FA" w:rsidP="00F167FA">
            <w:pPr>
              <w:spacing w:after="0" w:line="240" w:lineRule="auto"/>
              <w:jc w:val="center"/>
              <w:rPr>
                <w:rFonts w:ascii="Arial" w:eastAsia="Times New Roman" w:hAnsi="Arial" w:cs="Arial"/>
                <w:color w:val="000000"/>
              </w:rPr>
            </w:pPr>
            <w:r w:rsidRPr="00136367">
              <w:rPr>
                <w:rFonts w:ascii="Arial" w:eastAsia="Times New Roman" w:hAnsi="Arial" w:cs="Arial"/>
                <w:color w:val="000000"/>
              </w:rPr>
              <w:t>23.08%</w:t>
            </w:r>
          </w:p>
        </w:tc>
      </w:tr>
      <w:tr w:rsidR="00F167FA" w:rsidRPr="00136367" w:rsidTr="00F167FA">
        <w:trPr>
          <w:trHeight w:val="229"/>
        </w:trPr>
        <w:tc>
          <w:tcPr>
            <w:tcW w:w="2913" w:type="dxa"/>
            <w:shd w:val="clear" w:color="auto" w:fill="auto"/>
            <w:noWrap/>
            <w:vAlign w:val="center"/>
            <w:hideMark/>
          </w:tcPr>
          <w:p w:rsidR="00F167FA" w:rsidRPr="00136367" w:rsidRDefault="00F167FA" w:rsidP="00F167FA">
            <w:pPr>
              <w:spacing w:after="0" w:line="240" w:lineRule="auto"/>
              <w:rPr>
                <w:rFonts w:ascii="Arial" w:eastAsia="Times New Roman" w:hAnsi="Arial" w:cs="Arial"/>
                <w:color w:val="000000"/>
              </w:rPr>
            </w:pPr>
            <w:r w:rsidRPr="00136367">
              <w:rPr>
                <w:rFonts w:ascii="Arial" w:eastAsia="Times New Roman" w:hAnsi="Arial" w:cs="Arial"/>
                <w:color w:val="000000"/>
              </w:rPr>
              <w:t>Other</w:t>
            </w:r>
          </w:p>
        </w:tc>
        <w:tc>
          <w:tcPr>
            <w:tcW w:w="1224" w:type="dxa"/>
            <w:shd w:val="clear" w:color="auto" w:fill="auto"/>
            <w:noWrap/>
            <w:vAlign w:val="center"/>
            <w:hideMark/>
          </w:tcPr>
          <w:p w:rsidR="00F167FA" w:rsidRPr="00136367" w:rsidRDefault="00F167FA" w:rsidP="00F167FA">
            <w:pPr>
              <w:spacing w:after="0" w:line="240" w:lineRule="auto"/>
              <w:jc w:val="center"/>
              <w:rPr>
                <w:rFonts w:ascii="Arial" w:eastAsia="Times New Roman" w:hAnsi="Arial" w:cs="Arial"/>
                <w:color w:val="000000"/>
              </w:rPr>
            </w:pPr>
            <w:r w:rsidRPr="00136367">
              <w:rPr>
                <w:rFonts w:ascii="Arial" w:eastAsia="Times New Roman" w:hAnsi="Arial" w:cs="Arial"/>
                <w:color w:val="000000"/>
              </w:rPr>
              <w:t>15.38%</w:t>
            </w:r>
          </w:p>
        </w:tc>
      </w:tr>
      <w:tr w:rsidR="00F167FA" w:rsidRPr="00136367" w:rsidTr="00F167FA">
        <w:trPr>
          <w:trHeight w:val="229"/>
        </w:trPr>
        <w:tc>
          <w:tcPr>
            <w:tcW w:w="2913" w:type="dxa"/>
            <w:shd w:val="clear" w:color="auto" w:fill="auto"/>
            <w:noWrap/>
            <w:vAlign w:val="center"/>
            <w:hideMark/>
          </w:tcPr>
          <w:p w:rsidR="00F167FA" w:rsidRPr="00136367" w:rsidRDefault="00F167FA" w:rsidP="00F167FA">
            <w:pPr>
              <w:spacing w:after="0" w:line="240" w:lineRule="auto"/>
              <w:rPr>
                <w:rFonts w:ascii="Arial" w:eastAsia="Times New Roman" w:hAnsi="Arial" w:cs="Arial"/>
                <w:color w:val="000000"/>
              </w:rPr>
            </w:pPr>
            <w:r w:rsidRPr="00136367">
              <w:rPr>
                <w:rFonts w:ascii="Arial" w:eastAsia="Times New Roman" w:hAnsi="Arial" w:cs="Arial"/>
                <w:color w:val="000000"/>
              </w:rPr>
              <w:t>Dynamic Rate Marketing</w:t>
            </w:r>
          </w:p>
        </w:tc>
        <w:tc>
          <w:tcPr>
            <w:tcW w:w="1224" w:type="dxa"/>
            <w:shd w:val="clear" w:color="auto" w:fill="auto"/>
            <w:noWrap/>
            <w:vAlign w:val="center"/>
            <w:hideMark/>
          </w:tcPr>
          <w:p w:rsidR="00F167FA" w:rsidRPr="00136367" w:rsidRDefault="00F167FA" w:rsidP="00F167FA">
            <w:pPr>
              <w:spacing w:after="0" w:line="240" w:lineRule="auto"/>
              <w:jc w:val="center"/>
              <w:rPr>
                <w:rFonts w:ascii="Arial" w:eastAsia="Times New Roman" w:hAnsi="Arial" w:cs="Arial"/>
                <w:color w:val="000000"/>
              </w:rPr>
            </w:pPr>
            <w:r w:rsidRPr="00136367">
              <w:rPr>
                <w:rFonts w:ascii="Arial" w:eastAsia="Times New Roman" w:hAnsi="Arial" w:cs="Arial"/>
                <w:color w:val="000000"/>
              </w:rPr>
              <w:t>0.00%</w:t>
            </w:r>
          </w:p>
        </w:tc>
      </w:tr>
    </w:tbl>
    <w:p w:rsidR="00F02FB3" w:rsidRDefault="00F02FB3" w:rsidP="00F600D1">
      <w:pPr>
        <w:rPr>
          <w:i/>
          <w:iCs/>
          <w:color w:val="44546A" w:themeColor="text2"/>
          <w:sz w:val="18"/>
          <w:szCs w:val="18"/>
        </w:rPr>
      </w:pPr>
    </w:p>
    <w:p w:rsidR="007873DE" w:rsidRDefault="00F94C61" w:rsidP="00F600D1">
      <w:pPr>
        <w:rPr>
          <w:rFonts w:ascii="Arial" w:hAnsi="Arial" w:cs="Arial"/>
        </w:rPr>
      </w:pPr>
      <w:r>
        <w:rPr>
          <w:rFonts w:ascii="Arial" w:hAnsi="Arial" w:cs="Arial"/>
        </w:rPr>
        <w:t xml:space="preserve">The concern of evolving customer taste also seems to be reflected in the ranked industry trends. The two most important trends, as indicated in the </w:t>
      </w:r>
      <w:r w:rsidR="007873DE">
        <w:rPr>
          <w:rFonts w:ascii="Arial" w:hAnsi="Arial" w:cs="Arial"/>
        </w:rPr>
        <w:t xml:space="preserve">figure </w:t>
      </w:r>
      <w:r>
        <w:rPr>
          <w:rFonts w:ascii="Arial" w:hAnsi="Arial" w:cs="Arial"/>
        </w:rPr>
        <w:t xml:space="preserve">below, are an increased emphasis </w:t>
      </w:r>
      <w:r w:rsidR="004023A0">
        <w:rPr>
          <w:rFonts w:ascii="Arial" w:hAnsi="Arial" w:cs="Arial"/>
        </w:rPr>
        <w:t xml:space="preserve">on </w:t>
      </w:r>
      <w:r>
        <w:rPr>
          <w:rFonts w:ascii="Arial" w:hAnsi="Arial" w:cs="Arial"/>
        </w:rPr>
        <w:t>“customer service” and “catering to millennials.” These trends, as well as the highlighted concern</w:t>
      </w:r>
      <w:r w:rsidR="007873DE">
        <w:rPr>
          <w:rFonts w:ascii="Arial" w:hAnsi="Arial" w:cs="Arial"/>
        </w:rPr>
        <w:t>s</w:t>
      </w:r>
      <w:r>
        <w:rPr>
          <w:rFonts w:ascii="Arial" w:hAnsi="Arial" w:cs="Arial"/>
        </w:rPr>
        <w:t>, indicate that the hospitality industry is likely to focus</w:t>
      </w:r>
      <w:r w:rsidR="0079036E">
        <w:rPr>
          <w:rFonts w:ascii="Arial" w:hAnsi="Arial" w:cs="Arial"/>
        </w:rPr>
        <w:t xml:space="preserve"> its resources on the desires/needs of the growing population of affluent millennials.</w:t>
      </w:r>
      <w:r w:rsidR="000803A9">
        <w:rPr>
          <w:rFonts w:ascii="Arial" w:hAnsi="Arial" w:cs="Arial"/>
        </w:rPr>
        <w:t xml:space="preserve"> </w:t>
      </w:r>
    </w:p>
    <w:p w:rsidR="0079036E" w:rsidRPr="00136367" w:rsidRDefault="0079036E" w:rsidP="00F600D1">
      <w:pPr>
        <w:rPr>
          <w:rFonts w:ascii="Arial" w:hAnsi="Arial" w:cs="Arial"/>
        </w:rPr>
      </w:pPr>
    </w:p>
    <w:p w:rsidR="00136B86" w:rsidRDefault="00136367" w:rsidP="00136367">
      <w:pPr>
        <w:jc w:val="center"/>
        <w:rPr>
          <w:rFonts w:ascii="Arial" w:hAnsi="Arial" w:cs="Arial"/>
        </w:rPr>
      </w:pPr>
      <w:r w:rsidRPr="00800050">
        <w:rPr>
          <w:rFonts w:ascii="Arial" w:hAnsi="Arial" w:cs="Arial"/>
          <w:noProof/>
        </w:rPr>
        <mc:AlternateContent>
          <mc:Choice Requires="wps">
            <w:drawing>
              <wp:anchor distT="45720" distB="45720" distL="114300" distR="114300" simplePos="0" relativeHeight="251699200" behindDoc="1" locked="0" layoutInCell="1" allowOverlap="1" wp14:anchorId="2B96C1E7" wp14:editId="5199730A">
                <wp:simplePos x="0" y="0"/>
                <wp:positionH relativeFrom="margin">
                  <wp:align>right</wp:align>
                </wp:positionH>
                <wp:positionV relativeFrom="paragraph">
                  <wp:posOffset>2933700</wp:posOffset>
                </wp:positionV>
                <wp:extent cx="3810000" cy="30480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04800"/>
                        </a:xfrm>
                        <a:prstGeom prst="rect">
                          <a:avLst/>
                        </a:prstGeom>
                        <a:solidFill>
                          <a:srgbClr val="FFFFFF"/>
                        </a:solidFill>
                        <a:ln w="9525">
                          <a:noFill/>
                          <a:miter lim="800000"/>
                          <a:headEnd/>
                          <a:tailEnd/>
                        </a:ln>
                      </wps:spPr>
                      <wps:txbx>
                        <w:txbxContent>
                          <w:p w:rsidR="005E228C" w:rsidRPr="00800050" w:rsidRDefault="005E228C" w:rsidP="00136367">
                            <w:pPr>
                              <w:rPr>
                                <w:rFonts w:ascii="Arial" w:hAnsi="Arial" w:cs="Arial"/>
                              </w:rPr>
                            </w:pPr>
                            <w:r>
                              <w:rPr>
                                <w:rFonts w:ascii="Arial" w:hAnsi="Arial" w:cs="Arial"/>
                              </w:rPr>
                              <w:t xml:space="preserve">Less Important                                           More Important                     </w:t>
                            </w:r>
                            <w:r>
                              <w:rPr>
                                <w:rFonts w:ascii="Arial" w:hAnsi="Arial" w:cs="Arial"/>
                              </w:rPr>
                              <w:tab/>
                            </w:r>
                            <w:r>
                              <w:rPr>
                                <w:rFonts w:ascii="Arial" w:hAnsi="Arial" w:cs="Arial"/>
                              </w:rPr>
                              <w:tab/>
                              <w:t xml:space="preserve"> </w:t>
                            </w:r>
                            <w:r>
                              <w:rPr>
                                <w:rFonts w:ascii="Arial" w:hAnsi="Arial" w:cs="Arial"/>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6C1E7" id="_x0000_s1032" type="#_x0000_t202" style="position:absolute;left:0;text-align:left;margin-left:248.8pt;margin-top:231pt;width:300pt;height:24pt;z-index:-251617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" stroked="f">
                <v:textbox>
                  <w:txbxContent>
                    <w:p w:rsidR="005E228C" w:rsidRPr="00800050" w:rsidRDefault="005E228C" w:rsidP="00136367">
                      <w:pPr>
                        <w:rPr>
                          <w:rFonts w:ascii="Arial" w:hAnsi="Arial" w:cs="Arial"/>
                        </w:rPr>
                      </w:pPr>
                      <w:r>
                        <w:rPr>
                          <w:rFonts w:ascii="Arial" w:hAnsi="Arial" w:cs="Arial"/>
                        </w:rPr>
                        <w:t xml:space="preserve">Less Important                                           More Important                     </w:t>
                      </w:r>
                      <w:r>
                        <w:rPr>
                          <w:rFonts w:ascii="Arial" w:hAnsi="Arial" w:cs="Arial"/>
                        </w:rPr>
                        <w:tab/>
                      </w:r>
                      <w:r>
                        <w:rPr>
                          <w:rFonts w:ascii="Arial" w:hAnsi="Arial" w:cs="Arial"/>
                        </w:rPr>
                        <w:tab/>
                        <w:t xml:space="preserve"> </w:t>
                      </w:r>
                      <w:r>
                        <w:rPr>
                          <w:rFonts w:ascii="Arial" w:hAnsi="Arial" w:cs="Arial"/>
                        </w:rPr>
                        <w:tab/>
                        <w:t xml:space="preserve"> </w:t>
                      </w:r>
                    </w:p>
                  </w:txbxContent>
                </v:textbox>
                <w10:wrap anchorx="margin"/>
              </v:shape>
            </w:pict>
          </mc:Fallback>
        </mc:AlternateContent>
      </w:r>
      <w:r>
        <w:rPr>
          <w:noProof/>
        </w:rPr>
        <w:drawing>
          <wp:inline distT="0" distB="0" distL="0" distR="0" wp14:anchorId="06DF2259" wp14:editId="39357065">
            <wp:extent cx="5962650" cy="2867025"/>
            <wp:effectExtent l="0" t="0" r="0" b="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36367" w:rsidRDefault="00136367" w:rsidP="00136367">
      <w:pPr>
        <w:jc w:val="center"/>
        <w:rPr>
          <w:rFonts w:ascii="Arial" w:hAnsi="Arial" w:cs="Arial"/>
        </w:rPr>
      </w:pPr>
      <w:r>
        <w:rPr>
          <w:noProof/>
        </w:rPr>
        <mc:AlternateContent>
          <mc:Choice Requires="wps">
            <w:drawing>
              <wp:anchor distT="0" distB="0" distL="114300" distR="114300" simplePos="0" relativeHeight="251701248" behindDoc="0" locked="0" layoutInCell="1" allowOverlap="1" wp14:anchorId="5225B825" wp14:editId="0C163B09">
                <wp:simplePos x="0" y="0"/>
                <wp:positionH relativeFrom="column">
                  <wp:posOffset>3238500</wp:posOffset>
                </wp:positionH>
                <wp:positionV relativeFrom="paragraph">
                  <wp:posOffset>84455</wp:posOffset>
                </wp:positionV>
                <wp:extent cx="1490472" cy="0"/>
                <wp:effectExtent l="0" t="95250" r="0" b="95250"/>
                <wp:wrapNone/>
                <wp:docPr id="206" name="Straight Arrow Connector 206"/>
                <wp:cNvGraphicFramePr/>
                <a:graphic xmlns:a="http://schemas.openxmlformats.org/drawingml/2006/main">
                  <a:graphicData uri="http://schemas.microsoft.com/office/word/2010/wordprocessingShape">
                    <wps:wsp>
                      <wps:cNvCnPr/>
                      <wps:spPr>
                        <a:xfrm>
                          <a:off x="0" y="0"/>
                          <a:ext cx="1490472" cy="0"/>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9AB57D" id="Straight Arrow Connector 206" o:spid="_x0000_s1026" type="#_x0000_t32" style="position:absolute;margin-left:255pt;margin-top:6.65pt;width:117.3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" strokecolor="#5b9bd5 [3204]" strokeweight="3pt">
                <v:stroke startarrow="block" endarrow="block" joinstyle="miter"/>
              </v:shape>
            </w:pict>
          </mc:Fallback>
        </mc:AlternateContent>
      </w:r>
    </w:p>
    <w:p w:rsidR="00136367" w:rsidRDefault="00136367" w:rsidP="00136367">
      <w:pPr>
        <w:jc w:val="center"/>
        <w:rPr>
          <w:rFonts w:ascii="Arial" w:hAnsi="Arial" w:cs="Arial"/>
          <w:sz w:val="28"/>
          <w:szCs w:val="28"/>
        </w:rPr>
      </w:pPr>
    </w:p>
    <w:p w:rsidR="00F167FA" w:rsidRDefault="00F167FA" w:rsidP="00136367">
      <w:pPr>
        <w:jc w:val="center"/>
        <w:rPr>
          <w:rFonts w:ascii="Arial" w:hAnsi="Arial" w:cs="Arial"/>
          <w:sz w:val="28"/>
          <w:szCs w:val="28"/>
        </w:rPr>
      </w:pPr>
    </w:p>
    <w:p w:rsidR="00F167FA" w:rsidRDefault="00F167FA" w:rsidP="00136367">
      <w:pPr>
        <w:jc w:val="center"/>
        <w:rPr>
          <w:rFonts w:ascii="Arial" w:hAnsi="Arial" w:cs="Arial"/>
          <w:sz w:val="28"/>
          <w:szCs w:val="28"/>
        </w:rPr>
      </w:pPr>
    </w:p>
    <w:p w:rsidR="00F167FA" w:rsidRPr="004418DE" w:rsidRDefault="00F167FA" w:rsidP="00136367">
      <w:pPr>
        <w:jc w:val="center"/>
        <w:rPr>
          <w:rFonts w:ascii="Arial" w:hAnsi="Arial" w:cs="Arial"/>
          <w:sz w:val="28"/>
          <w:szCs w:val="28"/>
        </w:rPr>
      </w:pPr>
    </w:p>
    <w:p w:rsidR="00A64B4A" w:rsidRPr="00D12B02" w:rsidRDefault="0079036E" w:rsidP="00C27029">
      <w:pPr>
        <w:pStyle w:val="Heading3"/>
        <w:pBdr>
          <w:top w:val="single" w:sz="4" w:space="1" w:color="auto"/>
        </w:pBdr>
        <w:rPr>
          <w:b w:val="0"/>
          <w:sz w:val="18"/>
        </w:rPr>
      </w:pPr>
      <w:bookmarkStart w:id="14" w:name="_Toc466541677"/>
      <w:r w:rsidRPr="00BB7D2F">
        <w:rPr>
          <w:sz w:val="32"/>
          <w:szCs w:val="32"/>
        </w:rPr>
        <w:lastRenderedPageBreak/>
        <w:t>Financial Services</w:t>
      </w:r>
      <w:r w:rsidR="00F94C61" w:rsidRPr="00961B6A">
        <w:t xml:space="preserve"> </w:t>
      </w:r>
      <w:r w:rsidR="00D12B02" w:rsidRPr="00D12B02">
        <w:rPr>
          <w:b w:val="0"/>
          <w:sz w:val="18"/>
        </w:rPr>
        <w:t>(5 responses)</w:t>
      </w:r>
      <w:bookmarkEnd w:id="14"/>
    </w:p>
    <w:p w:rsidR="00C27029" w:rsidRPr="00C27029" w:rsidRDefault="00C27029" w:rsidP="00C27029"/>
    <w:p w:rsidR="00706847" w:rsidRPr="00F167FA" w:rsidRDefault="00706847" w:rsidP="00136367">
      <w:pPr>
        <w:pStyle w:val="Caption"/>
        <w:keepNext/>
        <w:jc w:val="center"/>
        <w:rPr>
          <w:sz w:val="24"/>
          <w:szCs w:val="24"/>
        </w:rPr>
      </w:pPr>
      <w:r w:rsidRPr="00F167FA">
        <w:rPr>
          <w:sz w:val="24"/>
          <w:szCs w:val="24"/>
        </w:rPr>
        <w:t xml:space="preserve">Table </w:t>
      </w:r>
      <w:r w:rsidR="005E228C" w:rsidRPr="00F167FA">
        <w:rPr>
          <w:sz w:val="24"/>
          <w:szCs w:val="24"/>
        </w:rPr>
        <w:fldChar w:fldCharType="begin"/>
      </w:r>
      <w:r w:rsidR="005E228C" w:rsidRPr="00F167FA">
        <w:rPr>
          <w:sz w:val="24"/>
          <w:szCs w:val="24"/>
        </w:rPr>
        <w:instrText xml:space="preserve"> SEQ Table \* ARABIC </w:instrText>
      </w:r>
      <w:r w:rsidR="005E228C" w:rsidRPr="00F167FA">
        <w:rPr>
          <w:sz w:val="24"/>
          <w:szCs w:val="24"/>
        </w:rPr>
        <w:fldChar w:fldCharType="separate"/>
      </w:r>
      <w:r w:rsidR="00121480">
        <w:rPr>
          <w:noProof/>
          <w:sz w:val="24"/>
          <w:szCs w:val="24"/>
        </w:rPr>
        <w:t>20</w:t>
      </w:r>
      <w:r w:rsidR="005E228C" w:rsidRPr="00F167FA">
        <w:rPr>
          <w:noProof/>
          <w:sz w:val="24"/>
          <w:szCs w:val="24"/>
        </w:rPr>
        <w:fldChar w:fldCharType="end"/>
      </w:r>
      <w:r w:rsidRPr="00F167FA">
        <w:rPr>
          <w:sz w:val="24"/>
          <w:szCs w:val="24"/>
        </w:rPr>
        <w:t>- Participation in Certain Cyber Security Behaviors</w:t>
      </w:r>
    </w:p>
    <w:tbl>
      <w:tblPr>
        <w:tblW w:w="9118" w:type="dxa"/>
        <w:tblInd w:w="-10" w:type="dxa"/>
        <w:tblLook w:val="04A0" w:firstRow="1" w:lastRow="0" w:firstColumn="1" w:lastColumn="0" w:noHBand="0" w:noVBand="1"/>
      </w:tblPr>
      <w:tblGrid>
        <w:gridCol w:w="6599"/>
        <w:gridCol w:w="2519"/>
      </w:tblGrid>
      <w:tr w:rsidR="00136367" w:rsidRPr="00136367" w:rsidTr="00136367">
        <w:trPr>
          <w:trHeight w:val="120"/>
        </w:trPr>
        <w:tc>
          <w:tcPr>
            <w:tcW w:w="6599"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136367" w:rsidRPr="00136367" w:rsidRDefault="00136367" w:rsidP="00136367">
            <w:pPr>
              <w:spacing w:after="0" w:line="240" w:lineRule="auto"/>
              <w:rPr>
                <w:rFonts w:ascii="Arial" w:eastAsia="Times New Roman" w:hAnsi="Arial" w:cs="Arial"/>
                <w:b/>
                <w:bCs/>
                <w:color w:val="000000"/>
              </w:rPr>
            </w:pPr>
            <w:r w:rsidRPr="00136367">
              <w:rPr>
                <w:rFonts w:ascii="Arial" w:eastAsia="Times New Roman" w:hAnsi="Arial" w:cs="Arial"/>
                <w:b/>
                <w:bCs/>
                <w:color w:val="000000"/>
              </w:rPr>
              <w:t>Preparation</w:t>
            </w:r>
          </w:p>
        </w:tc>
        <w:tc>
          <w:tcPr>
            <w:tcW w:w="2519" w:type="dxa"/>
            <w:tcBorders>
              <w:top w:val="single" w:sz="8" w:space="0" w:color="auto"/>
              <w:left w:val="nil"/>
              <w:bottom w:val="single" w:sz="8" w:space="0" w:color="auto"/>
              <w:right w:val="single" w:sz="8" w:space="0" w:color="auto"/>
            </w:tcBorders>
            <w:shd w:val="clear" w:color="000000" w:fill="D8E9F1"/>
            <w:noWrap/>
            <w:vAlign w:val="center"/>
            <w:hideMark/>
          </w:tcPr>
          <w:p w:rsidR="00136367" w:rsidRPr="00136367" w:rsidRDefault="00136367" w:rsidP="00136367">
            <w:pPr>
              <w:spacing w:after="0" w:line="240" w:lineRule="auto"/>
              <w:rPr>
                <w:rFonts w:ascii="Arial" w:eastAsia="Times New Roman" w:hAnsi="Arial" w:cs="Arial"/>
                <w:b/>
                <w:bCs/>
                <w:color w:val="000000"/>
              </w:rPr>
            </w:pPr>
            <w:r w:rsidRPr="00136367">
              <w:rPr>
                <w:rFonts w:ascii="Arial" w:eastAsia="Times New Roman" w:hAnsi="Arial" w:cs="Arial"/>
                <w:b/>
                <w:bCs/>
                <w:color w:val="000000"/>
              </w:rPr>
              <w:t>Percent</w:t>
            </w:r>
          </w:p>
        </w:tc>
      </w:tr>
      <w:tr w:rsidR="00136367" w:rsidRPr="00136367" w:rsidTr="00136367">
        <w:trPr>
          <w:trHeight w:val="114"/>
        </w:trPr>
        <w:tc>
          <w:tcPr>
            <w:tcW w:w="6599" w:type="dxa"/>
            <w:tcBorders>
              <w:top w:val="nil"/>
              <w:left w:val="single" w:sz="8" w:space="0" w:color="auto"/>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rPr>
                <w:rFonts w:ascii="Arial" w:eastAsia="Times New Roman" w:hAnsi="Arial" w:cs="Arial"/>
                <w:color w:val="000000"/>
              </w:rPr>
            </w:pPr>
            <w:r w:rsidRPr="00136367">
              <w:rPr>
                <w:rFonts w:ascii="Arial" w:eastAsia="Times New Roman" w:hAnsi="Arial" w:cs="Arial"/>
                <w:color w:val="000000"/>
              </w:rPr>
              <w:t>Educating employees at all levels about cyber attacks</w:t>
            </w:r>
          </w:p>
        </w:tc>
        <w:tc>
          <w:tcPr>
            <w:tcW w:w="2519" w:type="dxa"/>
            <w:tcBorders>
              <w:top w:val="nil"/>
              <w:left w:val="nil"/>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jc w:val="center"/>
              <w:rPr>
                <w:rFonts w:ascii="Arial" w:eastAsia="Times New Roman" w:hAnsi="Arial" w:cs="Arial"/>
                <w:color w:val="000000"/>
              </w:rPr>
            </w:pPr>
            <w:r w:rsidRPr="00136367">
              <w:rPr>
                <w:rFonts w:ascii="Arial" w:eastAsia="Times New Roman" w:hAnsi="Arial" w:cs="Arial"/>
                <w:color w:val="000000"/>
              </w:rPr>
              <w:t>100.0%</w:t>
            </w:r>
          </w:p>
        </w:tc>
      </w:tr>
      <w:tr w:rsidR="00136367" w:rsidRPr="00136367" w:rsidTr="00136367">
        <w:trPr>
          <w:trHeight w:val="114"/>
        </w:trPr>
        <w:tc>
          <w:tcPr>
            <w:tcW w:w="6599" w:type="dxa"/>
            <w:tcBorders>
              <w:top w:val="nil"/>
              <w:left w:val="single" w:sz="8" w:space="0" w:color="auto"/>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rPr>
                <w:rFonts w:ascii="Arial" w:eastAsia="Times New Roman" w:hAnsi="Arial" w:cs="Arial"/>
                <w:color w:val="000000"/>
              </w:rPr>
            </w:pPr>
            <w:r w:rsidRPr="00136367">
              <w:rPr>
                <w:rFonts w:ascii="Arial" w:eastAsia="Times New Roman" w:hAnsi="Arial" w:cs="Arial"/>
                <w:color w:val="000000"/>
              </w:rPr>
              <w:t>Engaging with regulators</w:t>
            </w:r>
          </w:p>
        </w:tc>
        <w:tc>
          <w:tcPr>
            <w:tcW w:w="2519" w:type="dxa"/>
            <w:tcBorders>
              <w:top w:val="nil"/>
              <w:left w:val="nil"/>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jc w:val="center"/>
              <w:rPr>
                <w:rFonts w:ascii="Arial" w:eastAsia="Times New Roman" w:hAnsi="Arial" w:cs="Arial"/>
                <w:color w:val="000000"/>
              </w:rPr>
            </w:pPr>
            <w:r w:rsidRPr="00136367">
              <w:rPr>
                <w:rFonts w:ascii="Arial" w:eastAsia="Times New Roman" w:hAnsi="Arial" w:cs="Arial"/>
                <w:color w:val="000000"/>
              </w:rPr>
              <w:t>100.0%</w:t>
            </w:r>
          </w:p>
        </w:tc>
      </w:tr>
      <w:tr w:rsidR="00136367" w:rsidRPr="00136367" w:rsidTr="00136367">
        <w:trPr>
          <w:trHeight w:val="114"/>
        </w:trPr>
        <w:tc>
          <w:tcPr>
            <w:tcW w:w="6599" w:type="dxa"/>
            <w:tcBorders>
              <w:top w:val="nil"/>
              <w:left w:val="single" w:sz="8" w:space="0" w:color="auto"/>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rPr>
                <w:rFonts w:ascii="Arial" w:eastAsia="Times New Roman" w:hAnsi="Arial" w:cs="Arial"/>
                <w:color w:val="000000"/>
              </w:rPr>
            </w:pPr>
            <w:r w:rsidRPr="00136367">
              <w:rPr>
                <w:rFonts w:ascii="Arial" w:eastAsia="Times New Roman" w:hAnsi="Arial" w:cs="Arial"/>
                <w:color w:val="000000"/>
              </w:rPr>
              <w:t>Implementing safeguards</w:t>
            </w:r>
          </w:p>
        </w:tc>
        <w:tc>
          <w:tcPr>
            <w:tcW w:w="2519" w:type="dxa"/>
            <w:tcBorders>
              <w:top w:val="nil"/>
              <w:left w:val="nil"/>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jc w:val="center"/>
              <w:rPr>
                <w:rFonts w:ascii="Arial" w:eastAsia="Times New Roman" w:hAnsi="Arial" w:cs="Arial"/>
                <w:color w:val="000000"/>
              </w:rPr>
            </w:pPr>
            <w:r w:rsidRPr="00136367">
              <w:rPr>
                <w:rFonts w:ascii="Arial" w:eastAsia="Times New Roman" w:hAnsi="Arial" w:cs="Arial"/>
                <w:color w:val="000000"/>
              </w:rPr>
              <w:t>100.0%</w:t>
            </w:r>
          </w:p>
        </w:tc>
      </w:tr>
      <w:tr w:rsidR="00136367" w:rsidRPr="00136367" w:rsidTr="00136367">
        <w:trPr>
          <w:trHeight w:val="114"/>
        </w:trPr>
        <w:tc>
          <w:tcPr>
            <w:tcW w:w="6599" w:type="dxa"/>
            <w:tcBorders>
              <w:top w:val="nil"/>
              <w:left w:val="single" w:sz="8" w:space="0" w:color="auto"/>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rPr>
                <w:rFonts w:ascii="Arial" w:eastAsia="Times New Roman" w:hAnsi="Arial" w:cs="Arial"/>
                <w:color w:val="000000"/>
              </w:rPr>
            </w:pPr>
            <w:r w:rsidRPr="00136367">
              <w:rPr>
                <w:rFonts w:ascii="Arial" w:eastAsia="Times New Roman" w:hAnsi="Arial" w:cs="Arial"/>
                <w:color w:val="000000"/>
              </w:rPr>
              <w:t>Understanding the potential culprits and motivation</w:t>
            </w:r>
          </w:p>
        </w:tc>
        <w:tc>
          <w:tcPr>
            <w:tcW w:w="2519" w:type="dxa"/>
            <w:tcBorders>
              <w:top w:val="nil"/>
              <w:left w:val="nil"/>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jc w:val="center"/>
              <w:rPr>
                <w:rFonts w:ascii="Arial" w:eastAsia="Times New Roman" w:hAnsi="Arial" w:cs="Arial"/>
                <w:color w:val="000000"/>
              </w:rPr>
            </w:pPr>
            <w:r w:rsidRPr="00136367">
              <w:rPr>
                <w:rFonts w:ascii="Arial" w:eastAsia="Times New Roman" w:hAnsi="Arial" w:cs="Arial"/>
                <w:color w:val="000000"/>
              </w:rPr>
              <w:t>100.0%</w:t>
            </w:r>
          </w:p>
        </w:tc>
      </w:tr>
    </w:tbl>
    <w:p w:rsidR="00DA2BE5" w:rsidRDefault="00DA2BE5" w:rsidP="00DA2BE5">
      <w:pPr>
        <w:rPr>
          <w:rFonts w:ascii="Arial" w:hAnsi="Arial" w:cs="Arial"/>
          <w:b/>
        </w:rPr>
      </w:pPr>
    </w:p>
    <w:p w:rsidR="00136367" w:rsidRDefault="00266F18" w:rsidP="00DA2BE5">
      <w:pPr>
        <w:rPr>
          <w:rFonts w:ascii="Arial" w:hAnsi="Arial" w:cs="Arial"/>
        </w:rPr>
      </w:pPr>
      <w:r>
        <w:rPr>
          <w:rFonts w:ascii="Arial" w:hAnsi="Arial" w:cs="Arial"/>
        </w:rPr>
        <w:t xml:space="preserve">Every financial services executive indicated </w:t>
      </w:r>
      <w:r w:rsidR="001B506F">
        <w:rPr>
          <w:rFonts w:ascii="Arial" w:hAnsi="Arial" w:cs="Arial"/>
        </w:rPr>
        <w:t xml:space="preserve">a myriad of </w:t>
      </w:r>
      <w:r>
        <w:rPr>
          <w:rFonts w:ascii="Arial" w:hAnsi="Arial" w:cs="Arial"/>
        </w:rPr>
        <w:t>action</w:t>
      </w:r>
      <w:r w:rsidR="001B506F">
        <w:rPr>
          <w:rFonts w:ascii="Arial" w:hAnsi="Arial" w:cs="Arial"/>
        </w:rPr>
        <w:t>s</w:t>
      </w:r>
      <w:r>
        <w:rPr>
          <w:rFonts w:ascii="Arial" w:hAnsi="Arial" w:cs="Arial"/>
        </w:rPr>
        <w:t xml:space="preserve"> taken within their firm to c</w:t>
      </w:r>
      <w:r w:rsidR="001B506F">
        <w:rPr>
          <w:rFonts w:ascii="Arial" w:hAnsi="Arial" w:cs="Arial"/>
        </w:rPr>
        <w:t>ombat cyber security concerns. An aggressive expansion of cyber-crime countermeasures appears to be a high priority for financial services firms, as traditional forms of fraud and theft appear to be of little concern to industry executives.</w:t>
      </w:r>
      <w:r w:rsidR="001B506F">
        <w:rPr>
          <w:rFonts w:ascii="Arial" w:hAnsi="Arial" w:cs="Arial"/>
        </w:rPr>
        <w:tab/>
      </w:r>
      <w:r w:rsidR="001B506F">
        <w:rPr>
          <w:rFonts w:ascii="Arial" w:hAnsi="Arial" w:cs="Arial"/>
        </w:rPr>
        <w:tab/>
      </w:r>
    </w:p>
    <w:p w:rsidR="00136367" w:rsidRPr="00F167FA" w:rsidRDefault="00136367" w:rsidP="00136367">
      <w:pPr>
        <w:pStyle w:val="Caption"/>
        <w:keepNext/>
        <w:ind w:left="720"/>
        <w:jc w:val="center"/>
        <w:rPr>
          <w:sz w:val="24"/>
          <w:szCs w:val="24"/>
        </w:rPr>
      </w:pPr>
      <w:r w:rsidRPr="00F167FA">
        <w:rPr>
          <w:sz w:val="24"/>
          <w:szCs w:val="24"/>
        </w:rPr>
        <w:t xml:space="preserve">Table 21 – </w:t>
      </w:r>
      <w:r w:rsidR="008B255C" w:rsidRPr="00F167FA">
        <w:rPr>
          <w:sz w:val="24"/>
          <w:szCs w:val="24"/>
        </w:rPr>
        <w:t>Safety Concerns</w:t>
      </w:r>
    </w:p>
    <w:tbl>
      <w:tblPr>
        <w:tblpPr w:leftFromText="180" w:rightFromText="180" w:vertAnchor="text" w:horzAnchor="page" w:tblpXSpec="center" w:tblpY="147"/>
        <w:tblW w:w="5009" w:type="dxa"/>
        <w:tblLook w:val="04A0" w:firstRow="1" w:lastRow="0" w:firstColumn="1" w:lastColumn="0" w:noHBand="0" w:noVBand="1"/>
      </w:tblPr>
      <w:tblGrid>
        <w:gridCol w:w="2890"/>
        <w:gridCol w:w="2119"/>
      </w:tblGrid>
      <w:tr w:rsidR="00136367" w:rsidRPr="00136367" w:rsidTr="00136367">
        <w:trPr>
          <w:trHeight w:hRule="exact" w:val="288"/>
        </w:trPr>
        <w:tc>
          <w:tcPr>
            <w:tcW w:w="2890" w:type="dxa"/>
            <w:tcBorders>
              <w:top w:val="single" w:sz="8" w:space="0" w:color="auto"/>
              <w:left w:val="single" w:sz="8" w:space="0" w:color="auto"/>
              <w:bottom w:val="single" w:sz="8" w:space="0" w:color="auto"/>
              <w:right w:val="single" w:sz="8" w:space="0" w:color="auto"/>
            </w:tcBorders>
            <w:shd w:val="clear" w:color="000000" w:fill="D8E9F1"/>
            <w:noWrap/>
            <w:vAlign w:val="center"/>
            <w:hideMark/>
          </w:tcPr>
          <w:p w:rsidR="00136367" w:rsidRPr="00136367" w:rsidRDefault="00136367" w:rsidP="00136367">
            <w:pPr>
              <w:spacing w:after="0" w:line="240" w:lineRule="auto"/>
              <w:rPr>
                <w:rFonts w:ascii="Arial" w:eastAsia="Times New Roman" w:hAnsi="Arial" w:cs="Arial"/>
                <w:b/>
                <w:bCs/>
                <w:color w:val="000000"/>
              </w:rPr>
            </w:pPr>
            <w:r w:rsidRPr="00136367">
              <w:rPr>
                <w:rFonts w:ascii="Arial" w:eastAsia="Times New Roman" w:hAnsi="Arial" w:cs="Arial"/>
                <w:b/>
                <w:bCs/>
                <w:color w:val="000000"/>
              </w:rPr>
              <w:t>Security Concern</w:t>
            </w:r>
          </w:p>
        </w:tc>
        <w:tc>
          <w:tcPr>
            <w:tcW w:w="2119" w:type="dxa"/>
            <w:tcBorders>
              <w:top w:val="single" w:sz="8" w:space="0" w:color="auto"/>
              <w:left w:val="nil"/>
              <w:bottom w:val="single" w:sz="8" w:space="0" w:color="auto"/>
              <w:right w:val="single" w:sz="8" w:space="0" w:color="auto"/>
            </w:tcBorders>
            <w:shd w:val="clear" w:color="000000" w:fill="D8E9F1"/>
            <w:noWrap/>
            <w:vAlign w:val="center"/>
            <w:hideMark/>
          </w:tcPr>
          <w:p w:rsidR="00136367" w:rsidRPr="00136367" w:rsidRDefault="00136367" w:rsidP="00136367">
            <w:pPr>
              <w:spacing w:after="0" w:line="240" w:lineRule="auto"/>
              <w:rPr>
                <w:rFonts w:ascii="Arial" w:eastAsia="Times New Roman" w:hAnsi="Arial" w:cs="Arial"/>
                <w:b/>
                <w:bCs/>
                <w:color w:val="000000"/>
              </w:rPr>
            </w:pPr>
            <w:r w:rsidRPr="00136367">
              <w:rPr>
                <w:rFonts w:ascii="Arial" w:eastAsia="Times New Roman" w:hAnsi="Arial" w:cs="Arial"/>
                <w:b/>
                <w:bCs/>
                <w:color w:val="000000"/>
              </w:rPr>
              <w:t>Percent</w:t>
            </w:r>
          </w:p>
        </w:tc>
      </w:tr>
      <w:tr w:rsidR="00136367" w:rsidRPr="00136367" w:rsidTr="00136367">
        <w:trPr>
          <w:trHeight w:hRule="exact" w:val="288"/>
        </w:trPr>
        <w:tc>
          <w:tcPr>
            <w:tcW w:w="2890" w:type="dxa"/>
            <w:tcBorders>
              <w:top w:val="nil"/>
              <w:left w:val="single" w:sz="8" w:space="0" w:color="auto"/>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rPr>
                <w:rFonts w:ascii="Arial" w:eastAsia="Times New Roman" w:hAnsi="Arial" w:cs="Arial"/>
                <w:color w:val="000000"/>
              </w:rPr>
            </w:pPr>
            <w:r w:rsidRPr="00136367">
              <w:rPr>
                <w:rFonts w:ascii="Arial" w:eastAsia="Times New Roman" w:hAnsi="Arial" w:cs="Arial"/>
                <w:color w:val="000000"/>
              </w:rPr>
              <w:t>Cybercrime</w:t>
            </w:r>
          </w:p>
        </w:tc>
        <w:tc>
          <w:tcPr>
            <w:tcW w:w="2119" w:type="dxa"/>
            <w:tcBorders>
              <w:top w:val="nil"/>
              <w:left w:val="nil"/>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jc w:val="right"/>
              <w:rPr>
                <w:rFonts w:ascii="Arial" w:eastAsia="Times New Roman" w:hAnsi="Arial" w:cs="Arial"/>
                <w:color w:val="000000"/>
              </w:rPr>
            </w:pPr>
            <w:r w:rsidRPr="00136367">
              <w:rPr>
                <w:rFonts w:ascii="Arial" w:eastAsia="Times New Roman" w:hAnsi="Arial" w:cs="Arial"/>
                <w:color w:val="000000"/>
              </w:rPr>
              <w:t>100.0%</w:t>
            </w:r>
          </w:p>
        </w:tc>
      </w:tr>
      <w:tr w:rsidR="00136367" w:rsidRPr="00136367" w:rsidTr="00136367">
        <w:trPr>
          <w:trHeight w:hRule="exact" w:val="288"/>
        </w:trPr>
        <w:tc>
          <w:tcPr>
            <w:tcW w:w="2890" w:type="dxa"/>
            <w:tcBorders>
              <w:top w:val="nil"/>
              <w:left w:val="single" w:sz="8" w:space="0" w:color="auto"/>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rPr>
                <w:rFonts w:ascii="Arial" w:eastAsia="Times New Roman" w:hAnsi="Arial" w:cs="Arial"/>
                <w:color w:val="000000"/>
              </w:rPr>
            </w:pPr>
            <w:r w:rsidRPr="00136367">
              <w:rPr>
                <w:rFonts w:ascii="Arial" w:eastAsia="Times New Roman" w:hAnsi="Arial" w:cs="Arial"/>
                <w:color w:val="000000"/>
              </w:rPr>
              <w:t>Accounting Fraud</w:t>
            </w:r>
          </w:p>
        </w:tc>
        <w:tc>
          <w:tcPr>
            <w:tcW w:w="2119" w:type="dxa"/>
            <w:tcBorders>
              <w:top w:val="nil"/>
              <w:left w:val="nil"/>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jc w:val="right"/>
              <w:rPr>
                <w:rFonts w:ascii="Arial" w:eastAsia="Times New Roman" w:hAnsi="Arial" w:cs="Arial"/>
                <w:color w:val="000000"/>
              </w:rPr>
            </w:pPr>
            <w:r w:rsidRPr="00136367">
              <w:rPr>
                <w:rFonts w:ascii="Arial" w:eastAsia="Times New Roman" w:hAnsi="Arial" w:cs="Arial"/>
                <w:color w:val="000000"/>
              </w:rPr>
              <w:t>0.0%</w:t>
            </w:r>
          </w:p>
        </w:tc>
      </w:tr>
      <w:tr w:rsidR="00136367" w:rsidRPr="00136367" w:rsidTr="00136367">
        <w:trPr>
          <w:trHeight w:hRule="exact" w:val="288"/>
        </w:trPr>
        <w:tc>
          <w:tcPr>
            <w:tcW w:w="2890" w:type="dxa"/>
            <w:tcBorders>
              <w:top w:val="nil"/>
              <w:left w:val="single" w:sz="8" w:space="0" w:color="auto"/>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rPr>
                <w:rFonts w:ascii="Arial" w:eastAsia="Times New Roman" w:hAnsi="Arial" w:cs="Arial"/>
                <w:color w:val="000000"/>
              </w:rPr>
            </w:pPr>
            <w:r w:rsidRPr="00136367">
              <w:rPr>
                <w:rFonts w:ascii="Arial" w:eastAsia="Times New Roman" w:hAnsi="Arial" w:cs="Arial"/>
                <w:color w:val="000000"/>
              </w:rPr>
              <w:t>Asset Misappropriation</w:t>
            </w:r>
          </w:p>
        </w:tc>
        <w:tc>
          <w:tcPr>
            <w:tcW w:w="2119" w:type="dxa"/>
            <w:tcBorders>
              <w:top w:val="nil"/>
              <w:left w:val="nil"/>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jc w:val="right"/>
              <w:rPr>
                <w:rFonts w:ascii="Arial" w:eastAsia="Times New Roman" w:hAnsi="Arial" w:cs="Arial"/>
                <w:color w:val="000000"/>
              </w:rPr>
            </w:pPr>
            <w:r w:rsidRPr="00136367">
              <w:rPr>
                <w:rFonts w:ascii="Arial" w:eastAsia="Times New Roman" w:hAnsi="Arial" w:cs="Arial"/>
                <w:color w:val="000000"/>
              </w:rPr>
              <w:t>0.0%</w:t>
            </w:r>
          </w:p>
        </w:tc>
      </w:tr>
      <w:tr w:rsidR="00136367" w:rsidRPr="00136367" w:rsidTr="00136367">
        <w:trPr>
          <w:trHeight w:hRule="exact" w:val="288"/>
        </w:trPr>
        <w:tc>
          <w:tcPr>
            <w:tcW w:w="2890" w:type="dxa"/>
            <w:tcBorders>
              <w:top w:val="nil"/>
              <w:left w:val="single" w:sz="8" w:space="0" w:color="auto"/>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rPr>
                <w:rFonts w:ascii="Arial" w:eastAsia="Times New Roman" w:hAnsi="Arial" w:cs="Arial"/>
                <w:color w:val="000000"/>
              </w:rPr>
            </w:pPr>
            <w:r w:rsidRPr="00136367">
              <w:rPr>
                <w:rFonts w:ascii="Arial" w:eastAsia="Times New Roman" w:hAnsi="Arial" w:cs="Arial"/>
                <w:color w:val="000000"/>
              </w:rPr>
              <w:t>Bribery and Corruption</w:t>
            </w:r>
          </w:p>
        </w:tc>
        <w:tc>
          <w:tcPr>
            <w:tcW w:w="2119" w:type="dxa"/>
            <w:tcBorders>
              <w:top w:val="nil"/>
              <w:left w:val="nil"/>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jc w:val="right"/>
              <w:rPr>
                <w:rFonts w:ascii="Arial" w:eastAsia="Times New Roman" w:hAnsi="Arial" w:cs="Arial"/>
                <w:color w:val="000000"/>
              </w:rPr>
            </w:pPr>
            <w:r w:rsidRPr="00136367">
              <w:rPr>
                <w:rFonts w:ascii="Arial" w:eastAsia="Times New Roman" w:hAnsi="Arial" w:cs="Arial"/>
                <w:color w:val="000000"/>
              </w:rPr>
              <w:t>0.0%</w:t>
            </w:r>
          </w:p>
        </w:tc>
      </w:tr>
      <w:tr w:rsidR="00136367" w:rsidRPr="00136367" w:rsidTr="00136367">
        <w:trPr>
          <w:trHeight w:hRule="exact" w:val="288"/>
        </w:trPr>
        <w:tc>
          <w:tcPr>
            <w:tcW w:w="2890" w:type="dxa"/>
            <w:tcBorders>
              <w:top w:val="nil"/>
              <w:left w:val="single" w:sz="8" w:space="0" w:color="auto"/>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rPr>
                <w:rFonts w:ascii="Arial" w:eastAsia="Times New Roman" w:hAnsi="Arial" w:cs="Arial"/>
                <w:color w:val="000000"/>
              </w:rPr>
            </w:pPr>
            <w:r w:rsidRPr="00136367">
              <w:rPr>
                <w:rFonts w:ascii="Arial" w:eastAsia="Times New Roman" w:hAnsi="Arial" w:cs="Arial"/>
                <w:color w:val="000000"/>
              </w:rPr>
              <w:t>Money Laundering</w:t>
            </w:r>
          </w:p>
        </w:tc>
        <w:tc>
          <w:tcPr>
            <w:tcW w:w="2119" w:type="dxa"/>
            <w:tcBorders>
              <w:top w:val="nil"/>
              <w:left w:val="nil"/>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jc w:val="right"/>
              <w:rPr>
                <w:rFonts w:ascii="Arial" w:eastAsia="Times New Roman" w:hAnsi="Arial" w:cs="Arial"/>
                <w:color w:val="000000"/>
              </w:rPr>
            </w:pPr>
            <w:r w:rsidRPr="00136367">
              <w:rPr>
                <w:rFonts w:ascii="Arial" w:eastAsia="Times New Roman" w:hAnsi="Arial" w:cs="Arial"/>
                <w:color w:val="000000"/>
              </w:rPr>
              <w:t>0.0%</w:t>
            </w:r>
          </w:p>
        </w:tc>
      </w:tr>
      <w:tr w:rsidR="00136367" w:rsidRPr="00136367" w:rsidTr="00136367">
        <w:trPr>
          <w:trHeight w:hRule="exact" w:val="288"/>
        </w:trPr>
        <w:tc>
          <w:tcPr>
            <w:tcW w:w="2890" w:type="dxa"/>
            <w:tcBorders>
              <w:top w:val="nil"/>
              <w:left w:val="single" w:sz="8" w:space="0" w:color="auto"/>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rPr>
                <w:rFonts w:ascii="Arial" w:eastAsia="Times New Roman" w:hAnsi="Arial" w:cs="Arial"/>
                <w:color w:val="000000"/>
              </w:rPr>
            </w:pPr>
            <w:r w:rsidRPr="00136367">
              <w:rPr>
                <w:rFonts w:ascii="Arial" w:eastAsia="Times New Roman" w:hAnsi="Arial" w:cs="Arial"/>
                <w:color w:val="000000"/>
              </w:rPr>
              <w:t>Other</w:t>
            </w:r>
          </w:p>
        </w:tc>
        <w:tc>
          <w:tcPr>
            <w:tcW w:w="2119" w:type="dxa"/>
            <w:tcBorders>
              <w:top w:val="nil"/>
              <w:left w:val="nil"/>
              <w:bottom w:val="single" w:sz="8" w:space="0" w:color="auto"/>
              <w:right w:val="single" w:sz="8" w:space="0" w:color="auto"/>
            </w:tcBorders>
            <w:shd w:val="clear" w:color="auto" w:fill="auto"/>
            <w:noWrap/>
            <w:vAlign w:val="center"/>
            <w:hideMark/>
          </w:tcPr>
          <w:p w:rsidR="00136367" w:rsidRPr="00136367" w:rsidRDefault="00136367" w:rsidP="00136367">
            <w:pPr>
              <w:spacing w:after="0" w:line="240" w:lineRule="auto"/>
              <w:jc w:val="right"/>
              <w:rPr>
                <w:rFonts w:ascii="Arial" w:eastAsia="Times New Roman" w:hAnsi="Arial" w:cs="Arial"/>
                <w:color w:val="000000"/>
              </w:rPr>
            </w:pPr>
            <w:r w:rsidRPr="00136367">
              <w:rPr>
                <w:rFonts w:ascii="Arial" w:eastAsia="Times New Roman" w:hAnsi="Arial" w:cs="Arial"/>
                <w:color w:val="000000"/>
              </w:rPr>
              <w:t>0.0%</w:t>
            </w:r>
          </w:p>
        </w:tc>
      </w:tr>
    </w:tbl>
    <w:p w:rsidR="00266F18" w:rsidRDefault="001B506F" w:rsidP="00DA2BE5">
      <w:pPr>
        <w:rPr>
          <w:rFonts w:ascii="Arial" w:hAnsi="Arial" w:cs="Arial"/>
        </w:rPr>
      </w:pPr>
      <w:r>
        <w:rPr>
          <w:rFonts w:ascii="Arial" w:hAnsi="Arial" w:cs="Arial"/>
        </w:rPr>
        <w:tab/>
      </w:r>
      <w:r>
        <w:rPr>
          <w:rFonts w:ascii="Arial" w:hAnsi="Arial" w:cs="Arial"/>
        </w:rPr>
        <w:tab/>
      </w:r>
      <w:r>
        <w:rPr>
          <w:rFonts w:ascii="Arial" w:hAnsi="Arial" w:cs="Arial"/>
        </w:rPr>
        <w:tab/>
        <w:t xml:space="preserve"> </w:t>
      </w:r>
    </w:p>
    <w:p w:rsidR="00266F18" w:rsidRDefault="00266F18" w:rsidP="00DA2BE5">
      <w:pPr>
        <w:rPr>
          <w:rFonts w:ascii="Arial" w:hAnsi="Arial" w:cs="Arial"/>
        </w:rPr>
      </w:pPr>
    </w:p>
    <w:p w:rsidR="00266F18" w:rsidRDefault="00266F18" w:rsidP="00266F18">
      <w:pPr>
        <w:pStyle w:val="Caption"/>
        <w:keepNext/>
        <w:ind w:left="6480"/>
        <w:jc w:val="right"/>
      </w:pPr>
    </w:p>
    <w:p w:rsidR="00266F18" w:rsidRPr="00266F18" w:rsidRDefault="00266F18" w:rsidP="00DA2BE5">
      <w:pPr>
        <w:rPr>
          <w:rFonts w:ascii="Arial" w:hAnsi="Arial" w:cs="Arial"/>
        </w:rPr>
      </w:pPr>
    </w:p>
    <w:p w:rsidR="00DA2BE5" w:rsidRPr="00961B6A" w:rsidRDefault="00DA2BE5" w:rsidP="00DA2BE5">
      <w:pPr>
        <w:jc w:val="center"/>
        <w:rPr>
          <w:rFonts w:ascii="Arial" w:hAnsi="Arial" w:cs="Arial"/>
          <w:b/>
        </w:rPr>
      </w:pPr>
    </w:p>
    <w:p w:rsidR="00DA2BE5" w:rsidRDefault="00DA2BE5" w:rsidP="0079036E">
      <w:pPr>
        <w:rPr>
          <w:rFonts w:ascii="Arial" w:hAnsi="Arial" w:cs="Arial"/>
        </w:rPr>
      </w:pPr>
    </w:p>
    <w:p w:rsidR="001B506F" w:rsidRDefault="001B506F" w:rsidP="001B506F">
      <w:pPr>
        <w:rPr>
          <w:rFonts w:ascii="Arial" w:hAnsi="Arial" w:cs="Arial"/>
        </w:rPr>
      </w:pPr>
    </w:p>
    <w:p w:rsidR="00443FC0" w:rsidRDefault="000803A9" w:rsidP="00443FC0">
      <w:pPr>
        <w:rPr>
          <w:rFonts w:ascii="Arial" w:hAnsi="Arial" w:cs="Arial"/>
        </w:rPr>
      </w:pPr>
      <w:r>
        <w:rPr>
          <w:rFonts w:ascii="Arial" w:hAnsi="Arial" w:cs="Arial"/>
        </w:rPr>
        <w:t>When asked to identify the most important trends for the financial services sector over the next five years, executives specified customer relationships and innovative technologies as ke</w:t>
      </w:r>
      <w:r w:rsidR="001063F5">
        <w:rPr>
          <w:rFonts w:ascii="Arial" w:hAnsi="Arial" w:cs="Arial"/>
        </w:rPr>
        <w:t xml:space="preserve">y aspects to success. </w:t>
      </w:r>
      <w:r>
        <w:rPr>
          <w:rFonts w:ascii="Arial" w:hAnsi="Arial" w:cs="Arial"/>
        </w:rPr>
        <w:t xml:space="preserve">In figure 14, a comparison of mean scores </w:t>
      </w:r>
      <w:r w:rsidR="008B255C">
        <w:rPr>
          <w:rFonts w:ascii="Arial" w:hAnsi="Arial" w:cs="Arial"/>
        </w:rPr>
        <w:t xml:space="preserve">demonstrates </w:t>
      </w:r>
      <w:r>
        <w:rPr>
          <w:rFonts w:ascii="Arial" w:hAnsi="Arial" w:cs="Arial"/>
        </w:rPr>
        <w:t xml:space="preserve">this finding, as well as the limited </w:t>
      </w:r>
      <w:r w:rsidR="007E3F98">
        <w:rPr>
          <w:rFonts w:ascii="Arial" w:hAnsi="Arial" w:cs="Arial"/>
        </w:rPr>
        <w:t>significance</w:t>
      </w:r>
      <w:r>
        <w:rPr>
          <w:rFonts w:ascii="Arial" w:hAnsi="Arial" w:cs="Arial"/>
        </w:rPr>
        <w:t xml:space="preserve"> financial service executives place on expanding into new</w:t>
      </w:r>
      <w:r w:rsidR="00443FC0">
        <w:rPr>
          <w:rFonts w:ascii="Arial" w:hAnsi="Arial" w:cs="Arial"/>
        </w:rPr>
        <w:t xml:space="preserve"> markets in the coming years. </w:t>
      </w:r>
      <w:r w:rsidR="00E02733">
        <w:rPr>
          <w:rFonts w:ascii="Arial" w:hAnsi="Arial" w:cs="Arial"/>
        </w:rPr>
        <w:t xml:space="preserve">Improvements </w:t>
      </w:r>
      <w:r w:rsidR="00443FC0">
        <w:rPr>
          <w:rFonts w:ascii="Arial" w:hAnsi="Arial" w:cs="Arial"/>
        </w:rPr>
        <w:t xml:space="preserve">to customer relationships and innovative technology </w:t>
      </w:r>
      <w:r w:rsidR="00E02733">
        <w:rPr>
          <w:rFonts w:ascii="Arial" w:hAnsi="Arial" w:cs="Arial"/>
        </w:rPr>
        <w:t xml:space="preserve">were identified </w:t>
      </w:r>
      <w:r w:rsidR="001063F5">
        <w:rPr>
          <w:rFonts w:ascii="Arial" w:hAnsi="Arial" w:cs="Arial"/>
        </w:rPr>
        <w:t>as</w:t>
      </w:r>
      <w:r w:rsidR="00443FC0">
        <w:rPr>
          <w:rFonts w:ascii="Arial" w:hAnsi="Arial" w:cs="Arial"/>
        </w:rPr>
        <w:t xml:space="preserve"> the two factors most likely to influence business decisions over the next five years.</w:t>
      </w:r>
    </w:p>
    <w:p w:rsidR="000803A9" w:rsidRDefault="000803A9" w:rsidP="001B506F">
      <w:pPr>
        <w:rPr>
          <w:rFonts w:ascii="Arial" w:hAnsi="Arial" w:cs="Arial"/>
        </w:rPr>
      </w:pPr>
    </w:p>
    <w:p w:rsidR="003B2D62" w:rsidRDefault="008A3384" w:rsidP="003B2D62">
      <w:pPr>
        <w:jc w:val="center"/>
        <w:rPr>
          <w:rFonts w:ascii="Arial" w:hAnsi="Arial" w:cs="Arial"/>
        </w:rPr>
      </w:pPr>
      <w:r w:rsidRPr="00800050">
        <w:rPr>
          <w:rFonts w:ascii="Arial" w:hAnsi="Arial" w:cs="Arial"/>
          <w:noProof/>
        </w:rPr>
        <w:lastRenderedPageBreak/>
        <mc:AlternateContent>
          <mc:Choice Requires="wps">
            <w:drawing>
              <wp:anchor distT="45720" distB="45720" distL="114300" distR="114300" simplePos="0" relativeHeight="251703296" behindDoc="1" locked="0" layoutInCell="1" allowOverlap="1" wp14:anchorId="4BE388B5" wp14:editId="730069AF">
                <wp:simplePos x="0" y="0"/>
                <wp:positionH relativeFrom="margin">
                  <wp:posOffset>1333499</wp:posOffset>
                </wp:positionH>
                <wp:positionV relativeFrom="paragraph">
                  <wp:posOffset>3219450</wp:posOffset>
                </wp:positionV>
                <wp:extent cx="4314825" cy="304800"/>
                <wp:effectExtent l="0" t="0" r="9525"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04800"/>
                        </a:xfrm>
                        <a:prstGeom prst="rect">
                          <a:avLst/>
                        </a:prstGeom>
                        <a:solidFill>
                          <a:srgbClr val="FFFFFF"/>
                        </a:solidFill>
                        <a:ln w="9525">
                          <a:noFill/>
                          <a:miter lim="800000"/>
                          <a:headEnd/>
                          <a:tailEnd/>
                        </a:ln>
                      </wps:spPr>
                      <wps:txbx>
                        <w:txbxContent>
                          <w:p w:rsidR="005E228C" w:rsidRPr="00800050" w:rsidRDefault="005E228C" w:rsidP="008A3384">
                            <w:pPr>
                              <w:rPr>
                                <w:rFonts w:ascii="Arial" w:hAnsi="Arial" w:cs="Arial"/>
                              </w:rPr>
                            </w:pPr>
                            <w:r>
                              <w:rPr>
                                <w:rFonts w:ascii="Arial" w:hAnsi="Arial" w:cs="Arial"/>
                              </w:rPr>
                              <w:t xml:space="preserve">Less Important                                                         More Important                     </w:t>
                            </w:r>
                            <w:r>
                              <w:rPr>
                                <w:rFonts w:ascii="Arial" w:hAnsi="Arial" w:cs="Arial"/>
                              </w:rPr>
                              <w:tab/>
                            </w:r>
                            <w:r>
                              <w:rPr>
                                <w:rFonts w:ascii="Arial" w:hAnsi="Arial" w:cs="Arial"/>
                              </w:rPr>
                              <w:tab/>
                              <w:t xml:space="preserve"> </w:t>
                            </w:r>
                            <w:r>
                              <w:rPr>
                                <w:rFonts w:ascii="Arial" w:hAnsi="Arial" w:cs="Arial"/>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388B5" id="_x0000_s1033" type="#_x0000_t202" style="position:absolute;left:0;text-align:left;margin-left:105pt;margin-top:253.5pt;width:339.75pt;height:24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" stroked="f">
                <v:textbox>
                  <w:txbxContent>
                    <w:p w:rsidR="005E228C" w:rsidRPr="00800050" w:rsidRDefault="005E228C" w:rsidP="008A3384">
                      <w:pPr>
                        <w:rPr>
                          <w:rFonts w:ascii="Arial" w:hAnsi="Arial" w:cs="Arial"/>
                        </w:rPr>
                      </w:pPr>
                      <w:r>
                        <w:rPr>
                          <w:rFonts w:ascii="Arial" w:hAnsi="Arial" w:cs="Arial"/>
                        </w:rPr>
                        <w:t xml:space="preserve">Less Important                                                         More Important                     </w:t>
                      </w:r>
                      <w:r>
                        <w:rPr>
                          <w:rFonts w:ascii="Arial" w:hAnsi="Arial" w:cs="Arial"/>
                        </w:rPr>
                        <w:tab/>
                      </w:r>
                      <w:r>
                        <w:rPr>
                          <w:rFonts w:ascii="Arial" w:hAnsi="Arial" w:cs="Arial"/>
                        </w:rPr>
                        <w:tab/>
                        <w:t xml:space="preserve"> </w:t>
                      </w:r>
                      <w:r>
                        <w:rPr>
                          <w:rFonts w:ascii="Arial" w:hAnsi="Arial" w:cs="Arial"/>
                        </w:rPr>
                        <w:tab/>
                        <w:t xml:space="preserve"> </w:t>
                      </w:r>
                    </w:p>
                  </w:txbxContent>
                </v:textbox>
                <w10:wrap anchorx="margin"/>
              </v:shape>
            </w:pict>
          </mc:Fallback>
        </mc:AlternateContent>
      </w:r>
      <w:r w:rsidR="003B2D62">
        <w:rPr>
          <w:noProof/>
        </w:rPr>
        <w:drawing>
          <wp:inline distT="0" distB="0" distL="0" distR="0" wp14:anchorId="71E347EC" wp14:editId="374B118F">
            <wp:extent cx="5619750" cy="3200400"/>
            <wp:effectExtent l="0" t="0" r="0" b="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A3384" w:rsidRDefault="008A3384" w:rsidP="003B2D62">
      <w:pPr>
        <w:jc w:val="center"/>
        <w:rPr>
          <w:rFonts w:ascii="Arial" w:hAnsi="Arial" w:cs="Arial"/>
        </w:rPr>
      </w:pPr>
      <w:r>
        <w:rPr>
          <w:noProof/>
        </w:rPr>
        <mc:AlternateContent>
          <mc:Choice Requires="wps">
            <w:drawing>
              <wp:anchor distT="0" distB="0" distL="114300" distR="114300" simplePos="0" relativeHeight="251705344" behindDoc="0" locked="0" layoutInCell="1" allowOverlap="1" wp14:anchorId="55ED7948" wp14:editId="1252B34C">
                <wp:simplePos x="0" y="0"/>
                <wp:positionH relativeFrom="column">
                  <wp:posOffset>2562225</wp:posOffset>
                </wp:positionH>
                <wp:positionV relativeFrom="paragraph">
                  <wp:posOffset>36830</wp:posOffset>
                </wp:positionV>
                <wp:extent cx="1828800" cy="0"/>
                <wp:effectExtent l="0" t="95250" r="0" b="95250"/>
                <wp:wrapNone/>
                <wp:docPr id="209" name="Straight Arrow Connector 209"/>
                <wp:cNvGraphicFramePr/>
                <a:graphic xmlns:a="http://schemas.openxmlformats.org/drawingml/2006/main">
                  <a:graphicData uri="http://schemas.microsoft.com/office/word/2010/wordprocessingShape">
                    <wps:wsp>
                      <wps:cNvCnPr/>
                      <wps:spPr>
                        <a:xfrm>
                          <a:off x="0" y="0"/>
                          <a:ext cx="1828800" cy="0"/>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FC2F16" id="Straight Arrow Connector 209" o:spid="_x0000_s1026" type="#_x0000_t32" style="position:absolute;margin-left:201.75pt;margin-top:2.9pt;width:2in;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" strokecolor="#5b9bd5 [3204]" strokeweight="3pt">
                <v:stroke startarrow="block" endarrow="block" joinstyle="miter"/>
              </v:shape>
            </w:pict>
          </mc:Fallback>
        </mc:AlternateContent>
      </w:r>
    </w:p>
    <w:p w:rsidR="00BB7D2F" w:rsidRDefault="00BB7D2F" w:rsidP="00BB7D2F">
      <w:pPr>
        <w:jc w:val="center"/>
        <w:rPr>
          <w:rFonts w:ascii="Arial" w:hAnsi="Arial" w:cs="Arial"/>
        </w:rPr>
      </w:pPr>
    </w:p>
    <w:p w:rsidR="00E14639" w:rsidRDefault="00BB7D2F" w:rsidP="00E14639">
      <w:pPr>
        <w:ind w:right="1080"/>
        <w:rPr>
          <w:rFonts w:ascii="Arial" w:hAnsi="Arial" w:cs="Arial"/>
          <w:i/>
        </w:rPr>
      </w:pPr>
      <w:r>
        <w:rPr>
          <w:rFonts w:ascii="Arial" w:hAnsi="Arial" w:cs="Arial"/>
          <w:noProof/>
        </w:rPr>
        <w:drawing>
          <wp:anchor distT="0" distB="0" distL="114300" distR="114300" simplePos="0" relativeHeight="251738112" behindDoc="1" locked="0" layoutInCell="1" allowOverlap="1">
            <wp:simplePos x="0" y="0"/>
            <wp:positionH relativeFrom="column">
              <wp:posOffset>1695798</wp:posOffset>
            </wp:positionH>
            <wp:positionV relativeFrom="paragraph">
              <wp:posOffset>271780</wp:posOffset>
            </wp:positionV>
            <wp:extent cx="2695575" cy="1796012"/>
            <wp:effectExtent l="0" t="0" r="0" b="0"/>
            <wp:wrapTight wrapText="bothSides">
              <wp:wrapPolygon edited="0">
                <wp:start x="0" y="0"/>
                <wp:lineTo x="0" y="21310"/>
                <wp:lineTo x="21371" y="21310"/>
                <wp:lineTo x="21371"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customer relationship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5575" cy="1796012"/>
                    </a:xfrm>
                    <a:prstGeom prst="rect">
                      <a:avLst/>
                    </a:prstGeom>
                  </pic:spPr>
                </pic:pic>
              </a:graphicData>
            </a:graphic>
            <wp14:sizeRelH relativeFrom="page">
              <wp14:pctWidth>0</wp14:pctWidth>
            </wp14:sizeRelH>
            <wp14:sizeRelV relativeFrom="page">
              <wp14:pctHeight>0</wp14:pctHeight>
            </wp14:sizeRelV>
          </wp:anchor>
        </w:drawing>
      </w:r>
    </w:p>
    <w:p w:rsidR="00706847" w:rsidRDefault="00706847" w:rsidP="00E14639">
      <w:pPr>
        <w:ind w:right="1080"/>
        <w:rPr>
          <w:rFonts w:ascii="Arial" w:hAnsi="Arial" w:cs="Arial"/>
          <w:i/>
        </w:rPr>
      </w:pPr>
    </w:p>
    <w:p w:rsidR="00706847" w:rsidRDefault="00706847" w:rsidP="00E14639">
      <w:pPr>
        <w:ind w:right="1080"/>
        <w:rPr>
          <w:rFonts w:ascii="Arial" w:hAnsi="Arial" w:cs="Arial"/>
          <w:i/>
        </w:rPr>
      </w:pPr>
    </w:p>
    <w:p w:rsidR="00706847" w:rsidRDefault="00706847" w:rsidP="00E14639">
      <w:pPr>
        <w:ind w:right="1080"/>
        <w:rPr>
          <w:rFonts w:ascii="Arial" w:hAnsi="Arial" w:cs="Arial"/>
          <w:i/>
        </w:rPr>
      </w:pPr>
    </w:p>
    <w:p w:rsidR="00876BB3" w:rsidRPr="00BB7D2F" w:rsidRDefault="00876BB3" w:rsidP="00876BB3">
      <w:pPr>
        <w:pStyle w:val="Heading1"/>
        <w:rPr>
          <w:sz w:val="32"/>
        </w:rPr>
      </w:pPr>
      <w:r w:rsidRPr="00BB7D2F">
        <w:rPr>
          <w:i/>
          <w:sz w:val="32"/>
        </w:rPr>
        <w:br w:type="page"/>
      </w:r>
      <w:bookmarkStart w:id="15" w:name="_Toc466541678"/>
      <w:r w:rsidRPr="00BB7D2F">
        <w:rPr>
          <w:sz w:val="32"/>
        </w:rPr>
        <w:lastRenderedPageBreak/>
        <w:t>Observations</w:t>
      </w:r>
      <w:bookmarkEnd w:id="15"/>
    </w:p>
    <w:p w:rsidR="003C52C7" w:rsidRPr="003C52C7" w:rsidRDefault="003C52C7" w:rsidP="003C52C7"/>
    <w:p w:rsidR="00876BB3" w:rsidRPr="00C47F77" w:rsidRDefault="00876BB3" w:rsidP="00876BB3">
      <w:pPr>
        <w:ind w:right="1080"/>
        <w:rPr>
          <w:rFonts w:ascii="Arial" w:hAnsi="Arial" w:cs="Arial"/>
        </w:rPr>
      </w:pPr>
      <w:r w:rsidRPr="00C47F77">
        <w:rPr>
          <w:rFonts w:ascii="Arial" w:hAnsi="Arial" w:cs="Arial"/>
        </w:rPr>
        <w:t>In 2016, the survey tool was modified, preventing a direct analysis of data and trends from past years. However, common themes were present in th</w:t>
      </w:r>
      <w:r>
        <w:rPr>
          <w:rFonts w:ascii="Arial" w:hAnsi="Arial" w:cs="Arial"/>
        </w:rPr>
        <w:t>e 2014, 2015, and 2016 surveys:</w:t>
      </w:r>
    </w:p>
    <w:p w:rsidR="00876BB3" w:rsidRDefault="00876BB3" w:rsidP="00876BB3">
      <w:pPr>
        <w:pStyle w:val="ListParagraph"/>
        <w:numPr>
          <w:ilvl w:val="0"/>
          <w:numId w:val="3"/>
        </w:numPr>
        <w:ind w:right="1080"/>
        <w:rPr>
          <w:rFonts w:ascii="Arial" w:hAnsi="Arial" w:cs="Arial"/>
        </w:rPr>
      </w:pPr>
      <w:r w:rsidRPr="00C47F77">
        <w:rPr>
          <w:rFonts w:ascii="Arial" w:hAnsi="Arial" w:cs="Arial"/>
        </w:rPr>
        <w:t xml:space="preserve">The most prevalent concerns among businesses in the 7 Rivers region are tied to employment and hiring. </w:t>
      </w:r>
      <w:r>
        <w:rPr>
          <w:rFonts w:ascii="Arial" w:hAnsi="Arial" w:cs="Arial"/>
        </w:rPr>
        <w:t xml:space="preserve">These concerns were emphasized in both the 2015 and 2016 executive surveys, but were absent from the 2014 survey. Since then, difficulties in hiring appear to have permeated the discussion surrounding most business decisions. Respondents have even reported considering relocation outside of the 7 Rivers Region </w:t>
      </w:r>
      <w:r w:rsidR="00FB5828">
        <w:rPr>
          <w:rFonts w:ascii="Arial" w:hAnsi="Arial" w:cs="Arial"/>
        </w:rPr>
        <w:t>to</w:t>
      </w:r>
      <w:r>
        <w:rPr>
          <w:rFonts w:ascii="Arial" w:hAnsi="Arial" w:cs="Arial"/>
        </w:rPr>
        <w:t xml:space="preserve"> have access to an adequate workforce.</w:t>
      </w:r>
    </w:p>
    <w:p w:rsidR="00876BB3" w:rsidRPr="006374B8" w:rsidRDefault="00876BB3" w:rsidP="00876BB3">
      <w:pPr>
        <w:pStyle w:val="ListParagraph"/>
        <w:ind w:right="1080"/>
        <w:rPr>
          <w:rFonts w:ascii="Arial" w:hAnsi="Arial" w:cs="Arial"/>
        </w:rPr>
      </w:pPr>
    </w:p>
    <w:p w:rsidR="00876BB3" w:rsidRDefault="00876BB3" w:rsidP="00876BB3">
      <w:pPr>
        <w:pStyle w:val="ListParagraph"/>
        <w:numPr>
          <w:ilvl w:val="0"/>
          <w:numId w:val="3"/>
        </w:numPr>
        <w:ind w:right="1080"/>
        <w:rPr>
          <w:rFonts w:ascii="Arial" w:hAnsi="Arial" w:cs="Arial"/>
        </w:rPr>
      </w:pPr>
      <w:r>
        <w:rPr>
          <w:rFonts w:ascii="Arial" w:hAnsi="Arial" w:cs="Arial"/>
        </w:rPr>
        <w:t xml:space="preserve">Firms across multiple industries are confident about future growth. </w:t>
      </w:r>
      <w:r w:rsidR="00173984">
        <w:rPr>
          <w:rFonts w:ascii="Arial" w:hAnsi="Arial" w:cs="Arial"/>
        </w:rPr>
        <w:t xml:space="preserve">In year of the survey </w:t>
      </w:r>
      <w:r>
        <w:rPr>
          <w:rFonts w:ascii="Arial" w:hAnsi="Arial" w:cs="Arial"/>
        </w:rPr>
        <w:t xml:space="preserve">nearly 80% of respondents predicting an increase in revenue for the upcoming year. </w:t>
      </w:r>
    </w:p>
    <w:p w:rsidR="00876BB3" w:rsidRPr="00F2729C" w:rsidRDefault="00876BB3" w:rsidP="00876BB3">
      <w:pPr>
        <w:pStyle w:val="ListParagraph"/>
        <w:ind w:right="1080"/>
        <w:rPr>
          <w:rFonts w:ascii="Arial" w:hAnsi="Arial" w:cs="Arial"/>
        </w:rPr>
      </w:pPr>
    </w:p>
    <w:p w:rsidR="00876BB3" w:rsidRPr="00FC00A0" w:rsidRDefault="00876BB3" w:rsidP="00876BB3">
      <w:pPr>
        <w:pStyle w:val="ListParagraph"/>
        <w:numPr>
          <w:ilvl w:val="0"/>
          <w:numId w:val="3"/>
        </w:numPr>
        <w:ind w:right="1080"/>
        <w:rPr>
          <w:rFonts w:ascii="Arial" w:hAnsi="Arial" w:cs="Arial"/>
        </w:rPr>
      </w:pPr>
      <w:r w:rsidRPr="00FC00A0">
        <w:rPr>
          <w:rFonts w:ascii="Arial" w:hAnsi="Arial" w:cs="Arial"/>
        </w:rPr>
        <w:t>When asked to rank “the community” as a place to conduct business, respondents have consistently indicated that the 7 Rivers region</w:t>
      </w:r>
      <w:r w:rsidR="00900C74">
        <w:rPr>
          <w:rFonts w:ascii="Arial" w:hAnsi="Arial" w:cs="Arial"/>
        </w:rPr>
        <w:t xml:space="preserve"> is well suited to their needs. </w:t>
      </w:r>
      <w:r w:rsidRPr="00FC00A0">
        <w:rPr>
          <w:rFonts w:ascii="Arial" w:hAnsi="Arial" w:cs="Arial"/>
        </w:rPr>
        <w:t>When asked to identify individ</w:t>
      </w:r>
      <w:r w:rsidR="006F0D05">
        <w:rPr>
          <w:rFonts w:ascii="Arial" w:hAnsi="Arial" w:cs="Arial"/>
        </w:rPr>
        <w:t>ual factors that make the 7 R</w:t>
      </w:r>
      <w:r w:rsidRPr="00FC00A0">
        <w:rPr>
          <w:rFonts w:ascii="Arial" w:hAnsi="Arial" w:cs="Arial"/>
        </w:rPr>
        <w:t>ivers region well suited to their needs, many cited access to transportation, quality of life, access to hi</w:t>
      </w:r>
      <w:r w:rsidR="006F0D05">
        <w:rPr>
          <w:rFonts w:ascii="Arial" w:hAnsi="Arial" w:cs="Arial"/>
        </w:rPr>
        <w:t xml:space="preserve">gher education, and labor costs </w:t>
      </w:r>
      <w:r w:rsidRPr="00FC00A0">
        <w:rPr>
          <w:rFonts w:ascii="Arial" w:hAnsi="Arial" w:cs="Arial"/>
        </w:rPr>
        <w:t>as highly influential. However, workforce inadequacy remained a consistent</w:t>
      </w:r>
      <w:r>
        <w:rPr>
          <w:rFonts w:ascii="Arial" w:hAnsi="Arial" w:cs="Arial"/>
        </w:rPr>
        <w:t xml:space="preserve"> gripe among respondents. </w:t>
      </w:r>
    </w:p>
    <w:p w:rsidR="00876BB3" w:rsidRPr="00FC00A0" w:rsidRDefault="00876BB3" w:rsidP="00876BB3">
      <w:pPr>
        <w:pStyle w:val="ListParagraph"/>
        <w:ind w:right="1080"/>
        <w:rPr>
          <w:rFonts w:ascii="Arial" w:hAnsi="Arial" w:cs="Arial"/>
        </w:rPr>
      </w:pPr>
    </w:p>
    <w:p w:rsidR="00876BB3" w:rsidRDefault="00876BB3" w:rsidP="00876BB3">
      <w:pPr>
        <w:pStyle w:val="ListParagraph"/>
        <w:numPr>
          <w:ilvl w:val="0"/>
          <w:numId w:val="3"/>
        </w:numPr>
        <w:ind w:right="1080"/>
        <w:rPr>
          <w:rFonts w:ascii="Arial" w:hAnsi="Arial" w:cs="Arial"/>
        </w:rPr>
      </w:pPr>
      <w:r>
        <w:rPr>
          <w:rFonts w:ascii="Arial" w:hAnsi="Arial" w:cs="Arial"/>
        </w:rPr>
        <w:t>In recent years, a shift in the primary barrier to expansion has occurred. In the 2014 survey “no land for expansion” was the most frequent barrier to expansion among firms, with little to no mention of workforce constraints. In the years that followed, executives more frequently identified the shortage of qualified labor as a significant barrier to growth.</w:t>
      </w:r>
    </w:p>
    <w:p w:rsidR="00876BB3" w:rsidRPr="006374B8" w:rsidRDefault="00876BB3" w:rsidP="00876BB3">
      <w:pPr>
        <w:pStyle w:val="ListParagraph"/>
        <w:rPr>
          <w:rFonts w:ascii="Arial" w:hAnsi="Arial" w:cs="Arial"/>
        </w:rPr>
      </w:pPr>
    </w:p>
    <w:p w:rsidR="00876BB3" w:rsidRDefault="00876BB3" w:rsidP="00876BB3">
      <w:pPr>
        <w:pStyle w:val="ListParagraph"/>
        <w:numPr>
          <w:ilvl w:val="0"/>
          <w:numId w:val="3"/>
        </w:numPr>
        <w:ind w:right="1080"/>
        <w:rPr>
          <w:rFonts w:ascii="Arial" w:hAnsi="Arial" w:cs="Arial"/>
        </w:rPr>
      </w:pPr>
      <w:r>
        <w:rPr>
          <w:rFonts w:ascii="Arial" w:hAnsi="Arial" w:cs="Arial"/>
        </w:rPr>
        <w:t xml:space="preserve"> Between 2014 and 2016 the number of respondents indicating their firms have plans for expansion</w:t>
      </w:r>
      <w:r w:rsidR="009D30FA">
        <w:rPr>
          <w:rFonts w:ascii="Arial" w:hAnsi="Arial" w:cs="Arial"/>
        </w:rPr>
        <w:t xml:space="preserve"> has risen from 42% to nearly 57</w:t>
      </w:r>
      <w:r>
        <w:rPr>
          <w:rFonts w:ascii="Arial" w:hAnsi="Arial" w:cs="Arial"/>
        </w:rPr>
        <w:t xml:space="preserve">%. The increased number of firms planning for expansion is a strong indication of rising confidence among businesses. It is important to note that, further expansion in the 7 Rivers Region may exacerbate the workforce shortage. Or, the workforce shortage may stunt any planned expansion, thereby limiting the economic potential of the region. </w:t>
      </w:r>
    </w:p>
    <w:p w:rsidR="00876BB3" w:rsidRDefault="00876BB3" w:rsidP="00876BB3">
      <w:pPr>
        <w:pStyle w:val="ListParagraph"/>
        <w:rPr>
          <w:rFonts w:ascii="Arial" w:hAnsi="Arial" w:cs="Arial"/>
        </w:rPr>
      </w:pPr>
    </w:p>
    <w:p w:rsidR="003C52C7" w:rsidRDefault="003C52C7" w:rsidP="00876BB3">
      <w:pPr>
        <w:pStyle w:val="ListParagraph"/>
        <w:rPr>
          <w:rFonts w:ascii="Arial" w:hAnsi="Arial" w:cs="Arial"/>
        </w:rPr>
      </w:pPr>
    </w:p>
    <w:p w:rsidR="00900C74" w:rsidRDefault="00900C74" w:rsidP="00876BB3">
      <w:pPr>
        <w:pStyle w:val="ListParagraph"/>
        <w:rPr>
          <w:rFonts w:ascii="Arial" w:hAnsi="Arial" w:cs="Arial"/>
        </w:rPr>
      </w:pPr>
    </w:p>
    <w:p w:rsidR="00900C74" w:rsidRDefault="00900C74" w:rsidP="00876BB3">
      <w:pPr>
        <w:pStyle w:val="ListParagraph"/>
        <w:rPr>
          <w:rFonts w:ascii="Arial" w:hAnsi="Arial" w:cs="Arial"/>
        </w:rPr>
      </w:pPr>
    </w:p>
    <w:p w:rsidR="003C52C7" w:rsidRDefault="003C52C7" w:rsidP="00876BB3">
      <w:pPr>
        <w:pStyle w:val="ListParagraph"/>
        <w:rPr>
          <w:rFonts w:ascii="Arial" w:hAnsi="Arial" w:cs="Arial"/>
        </w:rPr>
      </w:pPr>
    </w:p>
    <w:p w:rsidR="003C52C7" w:rsidRPr="00293495" w:rsidRDefault="003C52C7" w:rsidP="00876BB3">
      <w:pPr>
        <w:pStyle w:val="ListParagraph"/>
        <w:rPr>
          <w:rFonts w:ascii="Arial" w:hAnsi="Arial" w:cs="Arial"/>
        </w:rPr>
      </w:pPr>
    </w:p>
    <w:p w:rsidR="00876BB3" w:rsidRDefault="00173984" w:rsidP="00876BB3">
      <w:pPr>
        <w:pStyle w:val="ListParagraph"/>
        <w:numPr>
          <w:ilvl w:val="0"/>
          <w:numId w:val="3"/>
        </w:numPr>
        <w:ind w:right="1080"/>
        <w:rPr>
          <w:rFonts w:ascii="Arial" w:hAnsi="Arial" w:cs="Arial"/>
        </w:rPr>
      </w:pPr>
      <w:r>
        <w:rPr>
          <w:rFonts w:ascii="Arial" w:hAnsi="Arial" w:cs="Arial"/>
        </w:rPr>
        <w:lastRenderedPageBreak/>
        <w:t>Across the years, the responses remained</w:t>
      </w:r>
      <w:r w:rsidR="00876BB3">
        <w:rPr>
          <w:rFonts w:ascii="Arial" w:hAnsi="Arial" w:cs="Arial"/>
        </w:rPr>
        <w:t xml:space="preserve"> remarkably </w:t>
      </w:r>
      <w:r>
        <w:rPr>
          <w:rFonts w:ascii="Arial" w:hAnsi="Arial" w:cs="Arial"/>
        </w:rPr>
        <w:t>constant</w:t>
      </w:r>
      <w:r w:rsidR="00876BB3">
        <w:rPr>
          <w:rFonts w:ascii="Arial" w:hAnsi="Arial" w:cs="Arial"/>
        </w:rPr>
        <w:t>. High local taxes, lease expiration, workforce availability, and overcrowded office/building</w:t>
      </w:r>
      <w:r>
        <w:rPr>
          <w:rFonts w:ascii="Arial" w:hAnsi="Arial" w:cs="Arial"/>
        </w:rPr>
        <w:t xml:space="preserve"> space</w:t>
      </w:r>
      <w:r w:rsidR="00876BB3">
        <w:rPr>
          <w:rFonts w:ascii="Arial" w:hAnsi="Arial" w:cs="Arial"/>
        </w:rPr>
        <w:t xml:space="preserve"> were consistently reported as being the most significant determinants of a business’ location.</w:t>
      </w:r>
    </w:p>
    <w:p w:rsidR="00876BB3" w:rsidRPr="00DC4AF8" w:rsidRDefault="00876BB3" w:rsidP="00876BB3">
      <w:pPr>
        <w:pStyle w:val="ListParagraph"/>
        <w:rPr>
          <w:rFonts w:ascii="Arial" w:hAnsi="Arial" w:cs="Arial"/>
        </w:rPr>
      </w:pPr>
    </w:p>
    <w:p w:rsidR="006F0D05" w:rsidRPr="00B3567D" w:rsidRDefault="00900C74" w:rsidP="006F0D05">
      <w:pPr>
        <w:pStyle w:val="ListParagraph"/>
        <w:numPr>
          <w:ilvl w:val="0"/>
          <w:numId w:val="3"/>
        </w:numPr>
        <w:ind w:right="1080"/>
        <w:rPr>
          <w:rFonts w:ascii="Arial" w:hAnsi="Arial" w:cs="Arial"/>
        </w:rPr>
      </w:pPr>
      <w:r>
        <w:rPr>
          <w:rFonts w:ascii="Arial" w:hAnsi="Arial" w:cs="Arial"/>
        </w:rPr>
        <w:t>T</w:t>
      </w:r>
      <w:r w:rsidR="00876BB3">
        <w:rPr>
          <w:rFonts w:ascii="Arial" w:hAnsi="Arial" w:cs="Arial"/>
        </w:rPr>
        <w:t>he business climate in the 7 Rivers Region has remained satisfactory throughout the limited time of observation. Each of the surveys showed that approximately 90% of respondents felt that the business environment throughout the region was average or better. Trend data also suggests that the region is consistently developing into a better area to do business. Roughly 45% of respondents in 2015 and 2016 reported that the region had become a stronger place to do business in the previous year.</w:t>
      </w:r>
    </w:p>
    <w:p w:rsidR="006F0D05" w:rsidRPr="00BB7D2F" w:rsidRDefault="006F0D05" w:rsidP="006F0D05">
      <w:pPr>
        <w:pStyle w:val="Heading1"/>
        <w:rPr>
          <w:sz w:val="32"/>
        </w:rPr>
      </w:pPr>
      <w:bookmarkStart w:id="16" w:name="_Toc466541679"/>
      <w:r w:rsidRPr="00BB7D2F">
        <w:rPr>
          <w:sz w:val="32"/>
        </w:rPr>
        <w:t>Discussion</w:t>
      </w:r>
      <w:bookmarkEnd w:id="16"/>
    </w:p>
    <w:p w:rsidR="006F0D05" w:rsidRDefault="006F0D05" w:rsidP="006F0D05">
      <w:pPr>
        <w:rPr>
          <w:rFonts w:ascii="Arial" w:eastAsiaTheme="majorEastAsia" w:hAnsi="Arial" w:cstheme="majorBidi"/>
          <w:sz w:val="28"/>
          <w:szCs w:val="32"/>
        </w:rPr>
      </w:pPr>
    </w:p>
    <w:p w:rsidR="006F0D05" w:rsidRDefault="006F0D05" w:rsidP="006F0D05">
      <w:pPr>
        <w:pStyle w:val="Heading1"/>
        <w:rPr>
          <w:rFonts w:cs="Arial"/>
          <w:sz w:val="22"/>
        </w:rPr>
      </w:pPr>
      <w:r w:rsidRPr="006F0D05">
        <w:rPr>
          <w:sz w:val="22"/>
        </w:rPr>
        <w:tab/>
      </w:r>
      <w:bookmarkStart w:id="17" w:name="_Toc465894748"/>
      <w:bookmarkStart w:id="18" w:name="_Toc466532988"/>
      <w:bookmarkStart w:id="19" w:name="_Toc466541680"/>
      <w:r w:rsidRPr="006F0D05">
        <w:rPr>
          <w:rFonts w:cs="Arial"/>
          <w:sz w:val="22"/>
        </w:rPr>
        <w:t xml:space="preserve">The region’s lack of accessible, skilled labor quickly emerged as the central theme of the Executive Survey. The 7 Rivers region is in desperate need of talented, hardworking, and devoted employees </w:t>
      </w:r>
      <w:r w:rsidR="00020AC1" w:rsidRPr="006F0D05">
        <w:rPr>
          <w:rFonts w:cs="Arial"/>
          <w:sz w:val="22"/>
        </w:rPr>
        <w:t>to</w:t>
      </w:r>
      <w:r w:rsidRPr="006F0D05">
        <w:rPr>
          <w:rFonts w:cs="Arial"/>
          <w:sz w:val="22"/>
        </w:rPr>
        <w:t xml:space="preserve"> promote the expansion and development of existing businesses. This tightening of the labor force has been felt across the State of Wisconsin.  Unfortunately, this phenomenon is likely to continue, and may b</w:t>
      </w:r>
      <w:r w:rsidR="00020AC1">
        <w:rPr>
          <w:rFonts w:cs="Arial"/>
          <w:sz w:val="22"/>
        </w:rPr>
        <w:t>ecome worse. T</w:t>
      </w:r>
      <w:r w:rsidR="00900C74">
        <w:rPr>
          <w:rFonts w:cs="Arial"/>
          <w:sz w:val="22"/>
        </w:rPr>
        <w:t>he Wisconsin Taxp</w:t>
      </w:r>
      <w:r w:rsidRPr="006F0D05">
        <w:rPr>
          <w:rFonts w:cs="Arial"/>
          <w:sz w:val="22"/>
        </w:rPr>
        <w:t>ayers Al</w:t>
      </w:r>
      <w:r w:rsidR="00900C74">
        <w:rPr>
          <w:rFonts w:cs="Arial"/>
          <w:sz w:val="22"/>
        </w:rPr>
        <w:t>liance (WT</w:t>
      </w:r>
      <w:r w:rsidR="00020AC1">
        <w:rPr>
          <w:rFonts w:cs="Arial"/>
          <w:sz w:val="22"/>
        </w:rPr>
        <w:t xml:space="preserve">A) predicts that </w:t>
      </w:r>
      <w:r w:rsidR="00B3567D">
        <w:rPr>
          <w:rFonts w:cs="Arial"/>
          <w:sz w:val="22"/>
        </w:rPr>
        <w:t>to</w:t>
      </w:r>
      <w:r w:rsidRPr="006F0D05">
        <w:rPr>
          <w:rFonts w:cs="Arial"/>
          <w:sz w:val="22"/>
        </w:rPr>
        <w:t xml:space="preserve"> meet the workforce demands of Wisconsin businesses, the state must have a net migration of 300,000 individuals between 2010 and 2030.</w:t>
      </w:r>
      <w:r w:rsidR="00B3567D">
        <w:rPr>
          <w:rStyle w:val="FootnoteReference"/>
          <w:rFonts w:cs="Arial"/>
          <w:sz w:val="22"/>
        </w:rPr>
        <w:footnoteReference w:id="2"/>
      </w:r>
      <w:r w:rsidRPr="006F0D05">
        <w:rPr>
          <w:rFonts w:cs="Arial"/>
          <w:sz w:val="22"/>
        </w:rPr>
        <w:t xml:space="preserve"> Data recorded since 2010 suggests that the state is now further from that goal, having lost 27,000 residents during that time. When residents move to another state both the wealth and economic impact of that individual or family is lost, thereby limiting the econ</w:t>
      </w:r>
      <w:r w:rsidR="00900C74">
        <w:rPr>
          <w:rFonts w:cs="Arial"/>
          <w:sz w:val="22"/>
        </w:rPr>
        <w:t>omic potential of the state. WT</w:t>
      </w:r>
      <w:r w:rsidRPr="006F0D05">
        <w:rPr>
          <w:rFonts w:cs="Arial"/>
          <w:sz w:val="22"/>
        </w:rPr>
        <w:t>A predicts that $500 million in Income was lost in Wisconsin in 2014, based solely on the outflow of residents during that time.</w:t>
      </w:r>
      <w:r w:rsidRPr="006F0D05">
        <w:rPr>
          <w:rFonts w:cs="Arial"/>
          <w:sz w:val="22"/>
        </w:rPr>
        <w:tab/>
      </w:r>
      <w:r w:rsidRPr="006F0D05">
        <w:rPr>
          <w:rFonts w:cs="Arial"/>
          <w:sz w:val="22"/>
        </w:rPr>
        <w:tab/>
      </w:r>
      <w:r w:rsidRPr="006F0D05">
        <w:rPr>
          <w:rFonts w:cs="Arial"/>
          <w:sz w:val="22"/>
        </w:rPr>
        <w:tab/>
      </w:r>
      <w:r w:rsidR="00020AC1">
        <w:rPr>
          <w:rFonts w:cs="Arial"/>
          <w:sz w:val="22"/>
        </w:rPr>
        <w:tab/>
      </w:r>
      <w:r w:rsidR="00020AC1">
        <w:rPr>
          <w:rFonts w:cs="Arial"/>
          <w:sz w:val="22"/>
        </w:rPr>
        <w:tab/>
      </w:r>
      <w:r w:rsidRPr="006F0D05">
        <w:rPr>
          <w:rFonts w:cs="Arial"/>
          <w:sz w:val="22"/>
        </w:rPr>
        <w:tab/>
      </w:r>
      <w:r w:rsidRPr="006F0D05">
        <w:rPr>
          <w:rFonts w:cs="Arial"/>
          <w:sz w:val="22"/>
        </w:rPr>
        <w:tab/>
      </w:r>
      <w:r w:rsidRPr="006F0D05">
        <w:rPr>
          <w:rFonts w:cs="Arial"/>
          <w:sz w:val="22"/>
        </w:rPr>
        <w:tab/>
      </w:r>
      <w:r w:rsidRPr="006F0D05">
        <w:rPr>
          <w:rFonts w:cs="Arial"/>
          <w:sz w:val="22"/>
        </w:rPr>
        <w:tab/>
      </w:r>
      <w:r w:rsidRPr="006F0D05">
        <w:rPr>
          <w:rFonts w:cs="Arial"/>
          <w:sz w:val="22"/>
        </w:rPr>
        <w:tab/>
      </w:r>
      <w:r w:rsidRPr="006F0D05">
        <w:rPr>
          <w:rFonts w:cs="Arial"/>
          <w:sz w:val="22"/>
        </w:rPr>
        <w:tab/>
        <w:t xml:space="preserve">There is only one way to reverse this trend </w:t>
      </w:r>
      <w:r w:rsidR="00020AC1" w:rsidRPr="006F0D05">
        <w:rPr>
          <w:rFonts w:cs="Arial"/>
          <w:sz w:val="22"/>
        </w:rPr>
        <w:t>to</w:t>
      </w:r>
      <w:r w:rsidRPr="006F0D05">
        <w:rPr>
          <w:rFonts w:cs="Arial"/>
          <w:sz w:val="22"/>
        </w:rPr>
        <w:t xml:space="preserve"> meet a state’s workforce needs: attract more people. However, attracting talented individuals from other states, particularly those with families, is difficult given the climate of the Upper Midwest. This means that the amenities and opportunities provided by a region must offset the frigid winters. Historically, 7 Rivers communities have reported high levels of satisfaction concerning quality of life and community engagement. Positive scores in these metrics demonstrates that these communities have the tools needed to retain talent, but may need to further develop their plans for talent attraction. In fact, Wisconsin is fourth in the nation in population retention. Only 1.9% of Wisconsinites moved between states during 2012-2014, meaning that the state’s inability to attract new residents is partially offset by its high retention rate.</w:t>
      </w:r>
      <w:bookmarkEnd w:id="17"/>
      <w:bookmarkEnd w:id="18"/>
      <w:bookmarkEnd w:id="19"/>
      <w:r w:rsidRPr="006F0D05">
        <w:rPr>
          <w:rFonts w:cs="Arial"/>
          <w:sz w:val="22"/>
        </w:rPr>
        <w:tab/>
      </w:r>
      <w:r w:rsidRPr="006F0D05">
        <w:rPr>
          <w:rFonts w:cs="Arial"/>
          <w:sz w:val="22"/>
        </w:rPr>
        <w:tab/>
      </w:r>
    </w:p>
    <w:p w:rsidR="006F0D05" w:rsidRDefault="006F0D05" w:rsidP="006F0D05">
      <w:pPr>
        <w:pStyle w:val="Heading1"/>
        <w:rPr>
          <w:rFonts w:cs="Arial"/>
          <w:sz w:val="22"/>
        </w:rPr>
      </w:pPr>
    </w:p>
    <w:p w:rsidR="006F0D05" w:rsidRDefault="006F0D05" w:rsidP="006F0D05">
      <w:pPr>
        <w:pStyle w:val="Heading1"/>
        <w:rPr>
          <w:rFonts w:cs="Arial"/>
          <w:sz w:val="22"/>
        </w:rPr>
      </w:pPr>
    </w:p>
    <w:p w:rsidR="00B3567D" w:rsidRPr="00B3567D" w:rsidRDefault="00B3567D" w:rsidP="00B3567D"/>
    <w:p w:rsidR="006F0D05" w:rsidRPr="006F0D05" w:rsidRDefault="006F0D05" w:rsidP="006F0D05"/>
    <w:p w:rsidR="00876BB3" w:rsidRPr="00BB7D2F" w:rsidRDefault="00876BB3" w:rsidP="006F0D05">
      <w:pPr>
        <w:pStyle w:val="Heading1"/>
        <w:rPr>
          <w:sz w:val="32"/>
        </w:rPr>
      </w:pPr>
      <w:bookmarkStart w:id="20" w:name="_Toc466541681"/>
      <w:r w:rsidRPr="00BB7D2F">
        <w:rPr>
          <w:sz w:val="32"/>
        </w:rPr>
        <w:t>Noteworthy Feedback</w:t>
      </w:r>
      <w:bookmarkEnd w:id="20"/>
    </w:p>
    <w:p w:rsidR="003C52C7" w:rsidRPr="003C52C7" w:rsidRDefault="003C52C7" w:rsidP="003C52C7"/>
    <w:p w:rsidR="00876BB3" w:rsidRPr="00C47F77" w:rsidRDefault="00876BB3" w:rsidP="00876BB3">
      <w:pPr>
        <w:rPr>
          <w:rFonts w:ascii="Arial" w:hAnsi="Arial" w:cs="Arial"/>
        </w:rPr>
      </w:pPr>
      <w:r w:rsidRPr="00C47F77">
        <w:rPr>
          <w:rFonts w:ascii="Arial" w:hAnsi="Arial" w:cs="Arial"/>
        </w:rPr>
        <w:t>Multiple respondents indicated difficulties concerning internet access, speed in their respective areas of business.</w:t>
      </w:r>
    </w:p>
    <w:p w:rsidR="00876BB3" w:rsidRPr="00C47F77" w:rsidRDefault="00876BB3" w:rsidP="00876BB3">
      <w:pPr>
        <w:rPr>
          <w:rFonts w:ascii="Arial" w:hAnsi="Arial" w:cs="Arial"/>
        </w:rPr>
      </w:pPr>
    </w:p>
    <w:p w:rsidR="00876BB3" w:rsidRPr="00C47F77" w:rsidRDefault="00876BB3" w:rsidP="00876BB3">
      <w:pPr>
        <w:ind w:left="1080" w:right="1080"/>
        <w:rPr>
          <w:rFonts w:ascii="Arial" w:hAnsi="Arial" w:cs="Arial"/>
          <w:i/>
        </w:rPr>
      </w:pPr>
      <w:r w:rsidRPr="00C47F77">
        <w:rPr>
          <w:rFonts w:ascii="Arial" w:hAnsi="Arial" w:cs="Arial"/>
          <w:i/>
        </w:rPr>
        <w:t>We need high speed internet! We currently have 6 slow connections that don’t meet demand.</w:t>
      </w:r>
    </w:p>
    <w:p w:rsidR="00876BB3" w:rsidRDefault="00876BB3" w:rsidP="00876BB3">
      <w:pPr>
        <w:ind w:left="1080" w:right="1080"/>
        <w:rPr>
          <w:rFonts w:ascii="Arial" w:hAnsi="Arial" w:cs="Arial"/>
          <w:i/>
        </w:rPr>
      </w:pPr>
      <w:r w:rsidRPr="00C47F77">
        <w:rPr>
          <w:rFonts w:ascii="Arial" w:hAnsi="Arial" w:cs="Arial"/>
          <w:i/>
        </w:rPr>
        <w:t>The lack of hig</w:t>
      </w:r>
      <w:r>
        <w:rPr>
          <w:rFonts w:ascii="Arial" w:hAnsi="Arial" w:cs="Arial"/>
          <w:i/>
        </w:rPr>
        <w:t xml:space="preserve">h speed, affordable internet is affecting </w:t>
      </w:r>
      <w:r w:rsidRPr="00C47F77">
        <w:rPr>
          <w:rFonts w:ascii="Arial" w:hAnsi="Arial" w:cs="Arial"/>
          <w:i/>
        </w:rPr>
        <w:t>my ability to [do] business where I’m located.</w:t>
      </w:r>
    </w:p>
    <w:p w:rsidR="00876BB3" w:rsidRDefault="00876BB3">
      <w:pPr>
        <w:rPr>
          <w:rFonts w:ascii="Arial" w:hAnsi="Arial" w:cs="Arial"/>
          <w:i/>
        </w:rPr>
      </w:pPr>
    </w:p>
    <w:p w:rsidR="00876BB3" w:rsidRDefault="00876BB3" w:rsidP="00E14639">
      <w:pPr>
        <w:ind w:right="1080"/>
        <w:rPr>
          <w:rFonts w:ascii="Arial" w:hAnsi="Arial" w:cs="Arial"/>
          <w:i/>
        </w:rPr>
      </w:pPr>
    </w:p>
    <w:p w:rsidR="00402B1E" w:rsidRDefault="00402B1E" w:rsidP="00590894">
      <w:pPr>
        <w:rPr>
          <w:rFonts w:ascii="Arial" w:hAnsi="Arial" w:cs="Arial"/>
          <w:i/>
        </w:rPr>
      </w:pPr>
    </w:p>
    <w:p w:rsidR="00180B1B" w:rsidRDefault="00180B1B" w:rsidP="00180B1B">
      <w:pPr>
        <w:ind w:left="360"/>
      </w:pPr>
    </w:p>
    <w:p w:rsidR="00C33FA0" w:rsidRDefault="00C33FA0" w:rsidP="006F0D05">
      <w:pPr>
        <w:rPr>
          <w:rFonts w:ascii="Arial" w:hAnsi="Arial" w:cs="Arial"/>
          <w:i/>
        </w:rPr>
      </w:pPr>
    </w:p>
    <w:p w:rsidR="006F0D05" w:rsidRDefault="006F0D05" w:rsidP="006F0D05">
      <w:pPr>
        <w:rPr>
          <w:rFonts w:ascii="Arial" w:hAnsi="Arial" w:cs="Arial"/>
          <w:i/>
        </w:rPr>
      </w:pPr>
    </w:p>
    <w:p w:rsidR="006F0D05" w:rsidRDefault="006F0D05" w:rsidP="006F0D05">
      <w:pPr>
        <w:rPr>
          <w:rFonts w:ascii="Arial" w:hAnsi="Arial" w:cs="Arial"/>
          <w:i/>
        </w:rPr>
      </w:pPr>
    </w:p>
    <w:p w:rsidR="006F0D05" w:rsidRDefault="006F0D05" w:rsidP="006F0D05">
      <w:pPr>
        <w:rPr>
          <w:rFonts w:ascii="Arial" w:hAnsi="Arial" w:cs="Arial"/>
          <w:i/>
        </w:rPr>
      </w:pPr>
    </w:p>
    <w:p w:rsidR="006F0D05" w:rsidRDefault="006F0D05" w:rsidP="006F0D05">
      <w:pPr>
        <w:rPr>
          <w:rFonts w:ascii="Arial" w:hAnsi="Arial" w:cs="Arial"/>
          <w:i/>
        </w:rPr>
      </w:pPr>
    </w:p>
    <w:p w:rsidR="006F0D05" w:rsidRDefault="006F0D05" w:rsidP="006F0D05">
      <w:pPr>
        <w:rPr>
          <w:rFonts w:ascii="Arial" w:hAnsi="Arial" w:cs="Arial"/>
          <w:i/>
        </w:rPr>
      </w:pPr>
    </w:p>
    <w:p w:rsidR="006F0D05" w:rsidRDefault="006F0D05" w:rsidP="006F0D05">
      <w:pPr>
        <w:rPr>
          <w:rFonts w:ascii="Arial" w:hAnsi="Arial" w:cs="Arial"/>
          <w:i/>
        </w:rPr>
      </w:pPr>
    </w:p>
    <w:p w:rsidR="006F0D05" w:rsidRDefault="006F0D05" w:rsidP="006F0D05">
      <w:pPr>
        <w:rPr>
          <w:rFonts w:ascii="Arial" w:hAnsi="Arial" w:cs="Arial"/>
          <w:i/>
        </w:rPr>
      </w:pPr>
    </w:p>
    <w:p w:rsidR="006F0D05" w:rsidRDefault="006F0D05" w:rsidP="006F0D05">
      <w:pPr>
        <w:rPr>
          <w:rFonts w:ascii="Arial" w:hAnsi="Arial" w:cs="Arial"/>
          <w:i/>
        </w:rPr>
      </w:pPr>
    </w:p>
    <w:p w:rsidR="006F0D05" w:rsidRDefault="006F0D05" w:rsidP="006F0D05">
      <w:pPr>
        <w:rPr>
          <w:rFonts w:ascii="Arial" w:hAnsi="Arial" w:cs="Arial"/>
          <w:i/>
        </w:rPr>
      </w:pPr>
    </w:p>
    <w:p w:rsidR="006F0D05" w:rsidRDefault="006F0D05" w:rsidP="006F0D05">
      <w:pPr>
        <w:rPr>
          <w:rFonts w:ascii="Arial" w:hAnsi="Arial" w:cs="Arial"/>
          <w:i/>
        </w:rPr>
      </w:pPr>
    </w:p>
    <w:p w:rsidR="006F0D05" w:rsidRDefault="006F0D05" w:rsidP="006F0D05">
      <w:pPr>
        <w:rPr>
          <w:rFonts w:ascii="Arial" w:hAnsi="Arial" w:cs="Arial"/>
          <w:i/>
        </w:rPr>
      </w:pPr>
    </w:p>
    <w:p w:rsidR="006F0D05" w:rsidRDefault="006F0D05" w:rsidP="006F0D05">
      <w:pPr>
        <w:rPr>
          <w:rFonts w:ascii="Arial" w:hAnsi="Arial" w:cs="Arial"/>
          <w:i/>
        </w:rPr>
      </w:pPr>
    </w:p>
    <w:p w:rsidR="006F0D05" w:rsidRDefault="006F0D05" w:rsidP="006F0D05">
      <w:pPr>
        <w:rPr>
          <w:rFonts w:ascii="Arial" w:hAnsi="Arial" w:cs="Arial"/>
          <w:i/>
        </w:rPr>
      </w:pPr>
    </w:p>
    <w:p w:rsidR="006F0D05" w:rsidRPr="006F0D05" w:rsidRDefault="006F0D05" w:rsidP="006F0D05">
      <w:pPr>
        <w:rPr>
          <w:rFonts w:ascii="Arial" w:hAnsi="Arial" w:cs="Arial"/>
          <w:i/>
        </w:rPr>
      </w:pPr>
    </w:p>
    <w:p w:rsidR="008A474C" w:rsidRDefault="008A474C" w:rsidP="008A474C">
      <w:pPr>
        <w:pStyle w:val="Heading1"/>
      </w:pPr>
      <w:bookmarkStart w:id="21" w:name="_Toc466541682"/>
      <w:r>
        <w:rPr>
          <w:rStyle w:val="Heading1Char"/>
        </w:rPr>
        <w:lastRenderedPageBreak/>
        <w:t>Appendix A</w:t>
      </w:r>
      <w:r>
        <w:t xml:space="preserve"> – Technical Notes</w:t>
      </w:r>
      <w:bookmarkEnd w:id="21"/>
    </w:p>
    <w:p w:rsidR="008A474C" w:rsidRDefault="008A474C" w:rsidP="008A474C"/>
    <w:p w:rsidR="008A474C" w:rsidRPr="00C47F77" w:rsidRDefault="008A474C" w:rsidP="008A474C">
      <w:pPr>
        <w:pBdr>
          <w:top w:val="single" w:sz="4" w:space="1" w:color="auto"/>
          <w:left w:val="single" w:sz="4" w:space="4" w:color="auto"/>
          <w:bottom w:val="single" w:sz="4" w:space="1" w:color="auto"/>
          <w:right w:val="single" w:sz="4" w:space="4" w:color="auto"/>
        </w:pBdr>
        <w:rPr>
          <w:rFonts w:ascii="Arial" w:hAnsi="Arial" w:cs="Arial"/>
          <w:color w:val="000000"/>
          <w:shd w:val="clear" w:color="auto" w:fill="FFFFFF"/>
        </w:rPr>
      </w:pPr>
      <w:r w:rsidRPr="00C47F77">
        <w:rPr>
          <w:rFonts w:ascii="Arial" w:hAnsi="Arial" w:cs="Arial"/>
          <w:color w:val="000000"/>
          <w:shd w:val="clear" w:color="auto" w:fill="FFFFFF"/>
        </w:rPr>
        <w:t>Technical Notes:</w:t>
      </w:r>
    </w:p>
    <w:p w:rsidR="008A474C" w:rsidRPr="00C47F77" w:rsidRDefault="008A474C" w:rsidP="008A474C">
      <w:pPr>
        <w:pBdr>
          <w:top w:val="single" w:sz="4" w:space="1" w:color="auto"/>
          <w:left w:val="single" w:sz="4" w:space="4" w:color="auto"/>
          <w:bottom w:val="single" w:sz="4" w:space="1" w:color="auto"/>
          <w:right w:val="single" w:sz="4" w:space="4" w:color="auto"/>
        </w:pBdr>
        <w:rPr>
          <w:rFonts w:ascii="Arial" w:hAnsi="Arial" w:cs="Arial"/>
          <w:color w:val="000000"/>
          <w:shd w:val="clear" w:color="auto" w:fill="FFFFFF"/>
        </w:rPr>
      </w:pPr>
      <w:r w:rsidRPr="00C47F77">
        <w:rPr>
          <w:rFonts w:ascii="Arial" w:hAnsi="Arial" w:cs="Arial"/>
          <w:color w:val="000000"/>
          <w:shd w:val="clear" w:color="auto" w:fill="FFFFFF"/>
        </w:rPr>
        <w:t xml:space="preserve">Each response represents one executive, not one firm. Survey </w:t>
      </w:r>
      <w:r>
        <w:rPr>
          <w:rFonts w:ascii="Arial" w:hAnsi="Arial" w:cs="Arial"/>
          <w:color w:val="000000"/>
          <w:shd w:val="clear" w:color="auto" w:fill="FFFFFF"/>
        </w:rPr>
        <w:t xml:space="preserve">requests </w:t>
      </w:r>
      <w:r w:rsidRPr="00C47F77">
        <w:rPr>
          <w:rFonts w:ascii="Arial" w:hAnsi="Arial" w:cs="Arial"/>
          <w:color w:val="000000"/>
          <w:shd w:val="clear" w:color="auto" w:fill="FFFFFF"/>
        </w:rPr>
        <w:t>were distributed to nearly 400 executives. Oftentimes, more than one executive of a given company received a survey request. Given our data collection methods, it is not possible to exclude any potential duplicate responses or consolidate responses from any single firm.</w:t>
      </w:r>
    </w:p>
    <w:p w:rsidR="008A474C" w:rsidRPr="00C47F77" w:rsidRDefault="008A474C" w:rsidP="008A474C">
      <w:pPr>
        <w:pBdr>
          <w:top w:val="single" w:sz="4" w:space="1" w:color="auto"/>
          <w:left w:val="single" w:sz="4" w:space="4" w:color="auto"/>
          <w:bottom w:val="single" w:sz="4" w:space="1" w:color="auto"/>
          <w:right w:val="single" w:sz="4" w:space="4" w:color="auto"/>
        </w:pBdr>
        <w:rPr>
          <w:rFonts w:ascii="Arial" w:hAnsi="Arial" w:cs="Arial"/>
          <w:color w:val="000000"/>
          <w:shd w:val="clear" w:color="auto" w:fill="FFFFFF"/>
        </w:rPr>
      </w:pPr>
      <w:r w:rsidRPr="00C47F77">
        <w:rPr>
          <w:rFonts w:ascii="Arial" w:hAnsi="Arial" w:cs="Arial"/>
          <w:color w:val="000000"/>
          <w:shd w:val="clear" w:color="auto" w:fill="FFFFFF"/>
        </w:rPr>
        <w:t>None of the survey questions were compulsory. Each executive was allowed to share as much, or as little, information as they deemed appropriate, consequently, the response rate for each question varies throughout the survey.</w:t>
      </w:r>
    </w:p>
    <w:p w:rsidR="00423E92" w:rsidRDefault="008A474C" w:rsidP="00423E92">
      <w:pPr>
        <w:pBdr>
          <w:top w:val="single" w:sz="4" w:space="1" w:color="auto"/>
          <w:left w:val="single" w:sz="4" w:space="4" w:color="auto"/>
          <w:bottom w:val="single" w:sz="4" w:space="1" w:color="auto"/>
          <w:right w:val="single" w:sz="4" w:space="4" w:color="auto"/>
        </w:pBdr>
        <w:rPr>
          <w:rFonts w:ascii="Arial" w:hAnsi="Arial" w:cs="Arial"/>
          <w:color w:val="000000"/>
          <w:shd w:val="clear" w:color="auto" w:fill="FFFFFF"/>
        </w:rPr>
      </w:pPr>
      <w:r w:rsidRPr="00C47F77">
        <w:rPr>
          <w:rFonts w:ascii="Arial" w:hAnsi="Arial" w:cs="Arial"/>
          <w:color w:val="000000"/>
          <w:shd w:val="clear" w:color="auto" w:fill="FFFFFF"/>
        </w:rPr>
        <w:t>Targeted surveys are particularly susceptible to non-response bias, meaning that executives who chose not to respond to the survey may have differing views/comments than those who chose to participate.</w:t>
      </w:r>
    </w:p>
    <w:p w:rsidR="00423E92" w:rsidRPr="00423E92" w:rsidRDefault="00423E92" w:rsidP="00423E92">
      <w:pPr>
        <w:pBdr>
          <w:top w:val="single" w:sz="4" w:space="1" w:color="auto"/>
          <w:left w:val="single" w:sz="4" w:space="4" w:color="auto"/>
          <w:bottom w:val="single" w:sz="4" w:space="1" w:color="auto"/>
          <w:right w:val="single" w:sz="4" w:space="4" w:color="auto"/>
        </w:pBdr>
        <w:rPr>
          <w:rFonts w:ascii="Arial" w:hAnsi="Arial" w:cs="Arial"/>
          <w:color w:val="000000"/>
          <w:shd w:val="clear" w:color="auto" w:fill="FFFFFF"/>
        </w:rPr>
      </w:pPr>
      <w:r>
        <w:rPr>
          <w:rFonts w:ascii="Arial" w:hAnsi="Arial" w:cs="Arial"/>
          <w:color w:val="000000"/>
          <w:shd w:val="clear" w:color="auto" w:fill="FFFFFF"/>
        </w:rPr>
        <w:t xml:space="preserve">Figures 8,10,11,12,13, and 14 display a distribution of mean scores for various questions. The responses were placed on a spectrum relating to the question at hand. </w:t>
      </w:r>
      <w:r>
        <w:rPr>
          <w:rFonts w:ascii="Arial" w:hAnsi="Arial" w:cs="Arial"/>
        </w:rPr>
        <w:t>By weighting each of these responses we are able develop a mean score, or aver</w:t>
      </w:r>
      <w:r w:rsidR="004054CA">
        <w:rPr>
          <w:rFonts w:ascii="Arial" w:hAnsi="Arial" w:cs="Arial"/>
        </w:rPr>
        <w:t>age, of each responses value or potential</w:t>
      </w:r>
      <w:r>
        <w:rPr>
          <w:rFonts w:ascii="Arial" w:hAnsi="Arial" w:cs="Arial"/>
        </w:rPr>
        <w:t>. E</w:t>
      </w:r>
      <w:r w:rsidR="004054CA">
        <w:rPr>
          <w:rFonts w:ascii="Arial" w:hAnsi="Arial" w:cs="Arial"/>
        </w:rPr>
        <w:t xml:space="preserve">ach figure is a comparison of mean scores for the provided responses. A higher mean score indicates that an executive valued that response more than others. </w:t>
      </w:r>
    </w:p>
    <w:p w:rsidR="008A474C" w:rsidRDefault="008A474C" w:rsidP="00C27029">
      <w:pPr>
        <w:pStyle w:val="Heading1"/>
        <w:rPr>
          <w:rStyle w:val="Heading1Char"/>
        </w:rPr>
      </w:pPr>
    </w:p>
    <w:p w:rsidR="008A474C" w:rsidRDefault="008A474C" w:rsidP="008A474C"/>
    <w:p w:rsidR="008A474C" w:rsidRDefault="008A474C" w:rsidP="008A474C"/>
    <w:p w:rsidR="008A474C" w:rsidRDefault="008A474C" w:rsidP="008A474C"/>
    <w:p w:rsidR="008A474C" w:rsidRDefault="008A474C" w:rsidP="008A474C"/>
    <w:p w:rsidR="008A474C" w:rsidRDefault="008A474C" w:rsidP="008A474C"/>
    <w:p w:rsidR="008A474C" w:rsidRDefault="008A474C" w:rsidP="008A474C"/>
    <w:p w:rsidR="008A474C" w:rsidRDefault="008A474C" w:rsidP="008A474C"/>
    <w:p w:rsidR="008A474C" w:rsidRDefault="008A474C" w:rsidP="008A474C"/>
    <w:p w:rsidR="006057BC" w:rsidRDefault="006057BC" w:rsidP="008A474C"/>
    <w:p w:rsidR="006057BC" w:rsidRDefault="006057BC" w:rsidP="008A474C"/>
    <w:p w:rsidR="006057BC" w:rsidRDefault="006057BC" w:rsidP="008A474C"/>
    <w:p w:rsidR="008A474C" w:rsidRDefault="008A474C" w:rsidP="008A474C"/>
    <w:p w:rsidR="00B70566" w:rsidRDefault="00B70566" w:rsidP="008A474C"/>
    <w:p w:rsidR="00B70566" w:rsidRDefault="008A1FD0" w:rsidP="00B70566">
      <w:pPr>
        <w:pStyle w:val="Heading1"/>
      </w:pPr>
      <w:bookmarkStart w:id="22" w:name="_Toc466541683"/>
      <w:r>
        <w:rPr>
          <w:noProof/>
        </w:rPr>
        <w:lastRenderedPageBreak/>
        <w:drawing>
          <wp:anchor distT="0" distB="0" distL="114300" distR="114300" simplePos="0" relativeHeight="251729920" behindDoc="1" locked="0" layoutInCell="1" allowOverlap="1">
            <wp:simplePos x="0" y="0"/>
            <wp:positionH relativeFrom="column">
              <wp:posOffset>3762375</wp:posOffset>
            </wp:positionH>
            <wp:positionV relativeFrom="paragraph">
              <wp:posOffset>0</wp:posOffset>
            </wp:positionV>
            <wp:extent cx="2818765" cy="3400425"/>
            <wp:effectExtent l="0" t="0" r="635" b="9525"/>
            <wp:wrapTight wrapText="bothSides">
              <wp:wrapPolygon edited="0">
                <wp:start x="0" y="0"/>
                <wp:lineTo x="0" y="21539"/>
                <wp:lineTo x="21459" y="21539"/>
                <wp:lineTo x="21459"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bigger version of states outline-0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18765" cy="3400425"/>
                    </a:xfrm>
                    <a:prstGeom prst="rect">
                      <a:avLst/>
                    </a:prstGeom>
                  </pic:spPr>
                </pic:pic>
              </a:graphicData>
            </a:graphic>
            <wp14:sizeRelH relativeFrom="page">
              <wp14:pctWidth>0</wp14:pctWidth>
            </wp14:sizeRelH>
            <wp14:sizeRelV relativeFrom="page">
              <wp14:pctHeight>0</wp14:pctHeight>
            </wp14:sizeRelV>
          </wp:anchor>
        </w:drawing>
      </w:r>
      <w:r w:rsidR="00B70566">
        <w:rPr>
          <w:rStyle w:val="Heading1Char"/>
        </w:rPr>
        <w:t>Appendix B</w:t>
      </w:r>
      <w:r w:rsidR="00B70566">
        <w:t xml:space="preserve"> – Demographic Information</w:t>
      </w:r>
      <w:bookmarkEnd w:id="22"/>
    </w:p>
    <w:p w:rsidR="00B70566" w:rsidRDefault="00B70566" w:rsidP="008A474C"/>
    <w:p w:rsidR="00B70566" w:rsidRPr="009F2747" w:rsidRDefault="00B70566" w:rsidP="00B70566">
      <w:pPr>
        <w:pStyle w:val="Heading2"/>
        <w:rPr>
          <w:shd w:val="clear" w:color="auto" w:fill="FFFFFF"/>
        </w:rPr>
      </w:pPr>
      <w:bookmarkStart w:id="23" w:name="_Toc466541684"/>
      <w:r w:rsidRPr="009F2747">
        <w:rPr>
          <w:shd w:val="clear" w:color="auto" w:fill="FFFFFF"/>
        </w:rPr>
        <w:t>Demographic Information</w:t>
      </w:r>
      <w:bookmarkEnd w:id="23"/>
    </w:p>
    <w:p w:rsidR="00B70566" w:rsidRDefault="00B70566" w:rsidP="00B70566">
      <w:pPr>
        <w:rPr>
          <w:rFonts w:ascii="Arial" w:hAnsi="Arial" w:cs="Arial"/>
        </w:rPr>
      </w:pPr>
      <w:r w:rsidRPr="004A3743">
        <w:rPr>
          <w:rFonts w:ascii="Arial" w:hAnsi="Arial" w:cs="Arial"/>
        </w:rPr>
        <w:t xml:space="preserve">Survey requests were sent to 7 Rivers Alliance affiliates in each of the 14 counties that comprise the region targeted by the partnership. </w:t>
      </w:r>
      <w:r>
        <w:rPr>
          <w:rFonts w:ascii="Arial" w:hAnsi="Arial" w:cs="Arial"/>
        </w:rPr>
        <w:t>G</w:t>
      </w:r>
      <w:r w:rsidRPr="004A3743">
        <w:rPr>
          <w:rFonts w:ascii="Arial" w:hAnsi="Arial" w:cs="Arial"/>
        </w:rPr>
        <w:t>iven the voluntary nature of the survey</w:t>
      </w:r>
      <w:r>
        <w:rPr>
          <w:rFonts w:ascii="Arial" w:hAnsi="Arial" w:cs="Arial"/>
        </w:rPr>
        <w:t>,</w:t>
      </w:r>
      <w:r w:rsidRPr="004A3743">
        <w:rPr>
          <w:rFonts w:ascii="Arial" w:hAnsi="Arial" w:cs="Arial"/>
        </w:rPr>
        <w:t xml:space="preserve"> </w:t>
      </w:r>
      <w:r>
        <w:rPr>
          <w:rFonts w:ascii="Arial" w:hAnsi="Arial" w:cs="Arial"/>
        </w:rPr>
        <w:t>a</w:t>
      </w:r>
      <w:r w:rsidRPr="004A3743">
        <w:rPr>
          <w:rFonts w:ascii="Arial" w:hAnsi="Arial" w:cs="Arial"/>
        </w:rPr>
        <w:t xml:space="preserve">n accurate geographic distribution of these responses cannot be produced. Only 50% of respondents chose to indicate the County/State in which they conduct business. </w:t>
      </w:r>
      <w:r>
        <w:rPr>
          <w:rFonts w:ascii="Arial" w:hAnsi="Arial" w:cs="Arial"/>
        </w:rPr>
        <w:t xml:space="preserve">The distribution of the recorded responses is outlined in table one (1). </w:t>
      </w:r>
    </w:p>
    <w:p w:rsidR="008A1FD0" w:rsidRDefault="008A1FD0" w:rsidP="00B70566">
      <w:pPr>
        <w:pStyle w:val="Caption"/>
        <w:keepNext/>
        <w:rPr>
          <w:b/>
        </w:rPr>
      </w:pPr>
    </w:p>
    <w:p w:rsidR="008A1FD0" w:rsidRDefault="008A1FD0" w:rsidP="00B70566">
      <w:pPr>
        <w:pStyle w:val="Caption"/>
        <w:keepNext/>
        <w:rPr>
          <w:b/>
        </w:rPr>
      </w:pPr>
    </w:p>
    <w:p w:rsidR="008A1FD0" w:rsidRDefault="008A1FD0" w:rsidP="00B70566">
      <w:pPr>
        <w:pStyle w:val="Caption"/>
        <w:keepNext/>
        <w:rPr>
          <w:b/>
        </w:rPr>
      </w:pPr>
    </w:p>
    <w:p w:rsidR="008A1FD0" w:rsidRDefault="008A1FD0" w:rsidP="00B70566">
      <w:pPr>
        <w:pStyle w:val="Caption"/>
        <w:keepNext/>
        <w:rPr>
          <w:b/>
        </w:rPr>
      </w:pPr>
    </w:p>
    <w:p w:rsidR="00B70566" w:rsidRDefault="00B70566" w:rsidP="008A1FD0">
      <w:pPr>
        <w:pStyle w:val="Caption"/>
        <w:keepNext/>
        <w:ind w:left="720"/>
      </w:pPr>
      <w:r w:rsidRPr="00303F96">
        <w:rPr>
          <w:b/>
        </w:rPr>
        <w:t xml:space="preserve">Table </w:t>
      </w:r>
      <w:r w:rsidRPr="00303F96">
        <w:rPr>
          <w:b/>
        </w:rPr>
        <w:fldChar w:fldCharType="begin"/>
      </w:r>
      <w:r w:rsidRPr="00303F96">
        <w:rPr>
          <w:b/>
        </w:rPr>
        <w:instrText xml:space="preserve"> SEQ Table \* ARABIC </w:instrText>
      </w:r>
      <w:r w:rsidRPr="00303F96">
        <w:rPr>
          <w:b/>
        </w:rPr>
        <w:fldChar w:fldCharType="separate"/>
      </w:r>
      <w:r w:rsidR="00121480">
        <w:rPr>
          <w:b/>
          <w:noProof/>
        </w:rPr>
        <w:t>21</w:t>
      </w:r>
      <w:r w:rsidRPr="00303F96">
        <w:rPr>
          <w:b/>
        </w:rPr>
        <w:fldChar w:fldCharType="end"/>
      </w:r>
      <w:r>
        <w:t xml:space="preserve"> – Number/percent of respondents by County</w:t>
      </w:r>
    </w:p>
    <w:tbl>
      <w:tblPr>
        <w:tblW w:w="8118" w:type="dxa"/>
        <w:jc w:val="center"/>
        <w:tblLook w:val="04A0" w:firstRow="1" w:lastRow="0" w:firstColumn="1" w:lastColumn="0" w:noHBand="0" w:noVBand="1"/>
      </w:tblPr>
      <w:tblGrid>
        <w:gridCol w:w="3003"/>
        <w:gridCol w:w="2599"/>
        <w:gridCol w:w="2516"/>
      </w:tblGrid>
      <w:tr w:rsidR="00B70566" w:rsidRPr="00281730" w:rsidTr="00370A9E">
        <w:trPr>
          <w:trHeight w:val="167"/>
          <w:jc w:val="center"/>
        </w:trPr>
        <w:tc>
          <w:tcPr>
            <w:tcW w:w="3003"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B70566" w:rsidRPr="00281730" w:rsidRDefault="00B70566" w:rsidP="00370A9E">
            <w:pPr>
              <w:spacing w:after="0" w:line="240" w:lineRule="auto"/>
              <w:rPr>
                <w:rFonts w:ascii="Arial" w:eastAsia="Times New Roman" w:hAnsi="Arial" w:cs="Arial"/>
                <w:b/>
                <w:bCs/>
                <w:color w:val="000000"/>
              </w:rPr>
            </w:pPr>
            <w:r w:rsidRPr="00281730">
              <w:rPr>
                <w:rFonts w:ascii="Arial" w:eastAsia="Times New Roman" w:hAnsi="Arial" w:cs="Arial"/>
                <w:b/>
                <w:bCs/>
                <w:color w:val="000000"/>
              </w:rPr>
              <w:t>County/State of Business</w:t>
            </w:r>
          </w:p>
        </w:tc>
        <w:tc>
          <w:tcPr>
            <w:tcW w:w="2599" w:type="dxa"/>
            <w:tcBorders>
              <w:top w:val="single" w:sz="8" w:space="0" w:color="auto"/>
              <w:left w:val="nil"/>
              <w:bottom w:val="single" w:sz="8" w:space="0" w:color="auto"/>
              <w:right w:val="single" w:sz="8" w:space="0" w:color="auto"/>
            </w:tcBorders>
            <w:shd w:val="clear" w:color="000000" w:fill="DDEBF7"/>
            <w:noWrap/>
            <w:vAlign w:val="center"/>
            <w:hideMark/>
          </w:tcPr>
          <w:p w:rsidR="00B70566" w:rsidRPr="00281730" w:rsidRDefault="00B70566" w:rsidP="00370A9E">
            <w:pPr>
              <w:spacing w:after="0" w:line="240" w:lineRule="auto"/>
              <w:jc w:val="center"/>
              <w:rPr>
                <w:rFonts w:ascii="Arial" w:eastAsia="Times New Roman" w:hAnsi="Arial" w:cs="Arial"/>
                <w:b/>
                <w:bCs/>
                <w:color w:val="000000"/>
              </w:rPr>
            </w:pPr>
            <w:r w:rsidRPr="00281730">
              <w:rPr>
                <w:rFonts w:ascii="Arial" w:eastAsia="Times New Roman" w:hAnsi="Arial" w:cs="Arial"/>
                <w:b/>
                <w:bCs/>
                <w:color w:val="000000"/>
              </w:rPr>
              <w:t>Frequency</w:t>
            </w:r>
          </w:p>
        </w:tc>
        <w:tc>
          <w:tcPr>
            <w:tcW w:w="2516" w:type="dxa"/>
            <w:tcBorders>
              <w:top w:val="single" w:sz="8" w:space="0" w:color="auto"/>
              <w:left w:val="nil"/>
              <w:bottom w:val="single" w:sz="8" w:space="0" w:color="auto"/>
              <w:right w:val="single" w:sz="8" w:space="0" w:color="auto"/>
            </w:tcBorders>
            <w:shd w:val="clear" w:color="000000" w:fill="DDEBF7"/>
            <w:noWrap/>
            <w:vAlign w:val="center"/>
            <w:hideMark/>
          </w:tcPr>
          <w:p w:rsidR="00B70566" w:rsidRPr="00281730" w:rsidRDefault="00B70566" w:rsidP="00370A9E">
            <w:pPr>
              <w:spacing w:after="0" w:line="240" w:lineRule="auto"/>
              <w:jc w:val="center"/>
              <w:rPr>
                <w:rFonts w:ascii="Arial" w:eastAsia="Times New Roman" w:hAnsi="Arial" w:cs="Arial"/>
                <w:b/>
                <w:bCs/>
                <w:color w:val="000000"/>
              </w:rPr>
            </w:pPr>
            <w:r w:rsidRPr="00281730">
              <w:rPr>
                <w:rFonts w:ascii="Arial" w:eastAsia="Times New Roman" w:hAnsi="Arial" w:cs="Arial"/>
                <w:b/>
                <w:bCs/>
                <w:color w:val="000000"/>
              </w:rPr>
              <w:t>Percent</w:t>
            </w:r>
          </w:p>
        </w:tc>
      </w:tr>
      <w:tr w:rsidR="00B70566" w:rsidRPr="00281730" w:rsidTr="00370A9E">
        <w:trPr>
          <w:trHeight w:val="159"/>
          <w:jc w:val="center"/>
        </w:trPr>
        <w:tc>
          <w:tcPr>
            <w:tcW w:w="3003" w:type="dxa"/>
            <w:tcBorders>
              <w:top w:val="nil"/>
              <w:left w:val="single" w:sz="8" w:space="0" w:color="auto"/>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rPr>
                <w:rFonts w:ascii="Arial" w:eastAsia="Times New Roman" w:hAnsi="Arial" w:cs="Arial"/>
                <w:color w:val="000000"/>
              </w:rPr>
            </w:pPr>
            <w:r w:rsidRPr="00281730">
              <w:rPr>
                <w:rFonts w:ascii="Arial" w:eastAsia="Times New Roman" w:hAnsi="Arial" w:cs="Arial"/>
                <w:color w:val="000000"/>
              </w:rPr>
              <w:t>Juneau, Wisconsin</w:t>
            </w:r>
          </w:p>
        </w:tc>
        <w:tc>
          <w:tcPr>
            <w:tcW w:w="2599" w:type="dxa"/>
            <w:tcBorders>
              <w:top w:val="nil"/>
              <w:left w:val="nil"/>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jc w:val="center"/>
              <w:rPr>
                <w:rFonts w:ascii="Arial" w:eastAsia="Times New Roman" w:hAnsi="Arial" w:cs="Arial"/>
                <w:color w:val="000000"/>
              </w:rPr>
            </w:pPr>
            <w:r w:rsidRPr="00281730">
              <w:rPr>
                <w:rFonts w:ascii="Arial" w:eastAsia="Times New Roman" w:hAnsi="Arial" w:cs="Arial"/>
                <w:color w:val="000000"/>
              </w:rPr>
              <w:t>30</w:t>
            </w:r>
          </w:p>
        </w:tc>
        <w:tc>
          <w:tcPr>
            <w:tcW w:w="2516" w:type="dxa"/>
            <w:tcBorders>
              <w:top w:val="nil"/>
              <w:left w:val="nil"/>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jc w:val="center"/>
              <w:rPr>
                <w:rFonts w:ascii="Arial" w:eastAsia="Times New Roman" w:hAnsi="Arial" w:cs="Arial"/>
                <w:color w:val="000000"/>
              </w:rPr>
            </w:pPr>
            <w:r w:rsidRPr="00281730">
              <w:rPr>
                <w:rFonts w:ascii="Arial" w:eastAsia="Times New Roman" w:hAnsi="Arial" w:cs="Arial"/>
                <w:color w:val="000000"/>
              </w:rPr>
              <w:t>39.5%</w:t>
            </w:r>
          </w:p>
        </w:tc>
      </w:tr>
      <w:tr w:rsidR="00B70566" w:rsidRPr="00281730" w:rsidTr="00370A9E">
        <w:trPr>
          <w:trHeight w:val="159"/>
          <w:jc w:val="center"/>
        </w:trPr>
        <w:tc>
          <w:tcPr>
            <w:tcW w:w="3003" w:type="dxa"/>
            <w:tcBorders>
              <w:top w:val="nil"/>
              <w:left w:val="single" w:sz="8" w:space="0" w:color="auto"/>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rPr>
                <w:rFonts w:ascii="Arial" w:eastAsia="Times New Roman" w:hAnsi="Arial" w:cs="Arial"/>
                <w:color w:val="000000"/>
              </w:rPr>
            </w:pPr>
            <w:r w:rsidRPr="00281730">
              <w:rPr>
                <w:rFonts w:ascii="Arial" w:eastAsia="Times New Roman" w:hAnsi="Arial" w:cs="Arial"/>
                <w:color w:val="000000"/>
              </w:rPr>
              <w:t>La Crosse, Wisconsin</w:t>
            </w:r>
          </w:p>
        </w:tc>
        <w:tc>
          <w:tcPr>
            <w:tcW w:w="2599" w:type="dxa"/>
            <w:tcBorders>
              <w:top w:val="nil"/>
              <w:left w:val="nil"/>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jc w:val="center"/>
              <w:rPr>
                <w:rFonts w:ascii="Arial" w:eastAsia="Times New Roman" w:hAnsi="Arial" w:cs="Arial"/>
                <w:color w:val="000000"/>
              </w:rPr>
            </w:pPr>
            <w:r w:rsidRPr="00281730">
              <w:rPr>
                <w:rFonts w:ascii="Arial" w:eastAsia="Times New Roman" w:hAnsi="Arial" w:cs="Arial"/>
                <w:color w:val="000000"/>
              </w:rPr>
              <w:t>22</w:t>
            </w:r>
          </w:p>
        </w:tc>
        <w:tc>
          <w:tcPr>
            <w:tcW w:w="2516" w:type="dxa"/>
            <w:tcBorders>
              <w:top w:val="nil"/>
              <w:left w:val="nil"/>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jc w:val="center"/>
              <w:rPr>
                <w:rFonts w:ascii="Arial" w:eastAsia="Times New Roman" w:hAnsi="Arial" w:cs="Arial"/>
                <w:color w:val="000000"/>
              </w:rPr>
            </w:pPr>
            <w:r w:rsidRPr="00281730">
              <w:rPr>
                <w:rFonts w:ascii="Arial" w:eastAsia="Times New Roman" w:hAnsi="Arial" w:cs="Arial"/>
                <w:color w:val="000000"/>
              </w:rPr>
              <w:t>29.0%</w:t>
            </w:r>
          </w:p>
        </w:tc>
      </w:tr>
      <w:tr w:rsidR="00B70566" w:rsidRPr="00281730" w:rsidTr="00370A9E">
        <w:trPr>
          <w:trHeight w:val="159"/>
          <w:jc w:val="center"/>
        </w:trPr>
        <w:tc>
          <w:tcPr>
            <w:tcW w:w="3003" w:type="dxa"/>
            <w:tcBorders>
              <w:top w:val="nil"/>
              <w:left w:val="single" w:sz="8" w:space="0" w:color="auto"/>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rPr>
                <w:rFonts w:ascii="Arial" w:eastAsia="Times New Roman" w:hAnsi="Arial" w:cs="Arial"/>
                <w:color w:val="000000"/>
              </w:rPr>
            </w:pPr>
            <w:r w:rsidRPr="00281730">
              <w:rPr>
                <w:rFonts w:ascii="Arial" w:eastAsia="Times New Roman" w:hAnsi="Arial" w:cs="Arial"/>
                <w:color w:val="000000"/>
              </w:rPr>
              <w:t>Monroe, Wisconsin</w:t>
            </w:r>
          </w:p>
        </w:tc>
        <w:tc>
          <w:tcPr>
            <w:tcW w:w="2599" w:type="dxa"/>
            <w:tcBorders>
              <w:top w:val="nil"/>
              <w:left w:val="nil"/>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jc w:val="center"/>
              <w:rPr>
                <w:rFonts w:ascii="Arial" w:eastAsia="Times New Roman" w:hAnsi="Arial" w:cs="Arial"/>
                <w:color w:val="000000"/>
              </w:rPr>
            </w:pPr>
            <w:r w:rsidRPr="00281730">
              <w:rPr>
                <w:rFonts w:ascii="Arial" w:eastAsia="Times New Roman" w:hAnsi="Arial" w:cs="Arial"/>
                <w:color w:val="000000"/>
              </w:rPr>
              <w:t>10</w:t>
            </w:r>
          </w:p>
        </w:tc>
        <w:tc>
          <w:tcPr>
            <w:tcW w:w="2516" w:type="dxa"/>
            <w:tcBorders>
              <w:top w:val="nil"/>
              <w:left w:val="nil"/>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jc w:val="center"/>
              <w:rPr>
                <w:rFonts w:ascii="Arial" w:eastAsia="Times New Roman" w:hAnsi="Arial" w:cs="Arial"/>
                <w:color w:val="000000"/>
              </w:rPr>
            </w:pPr>
            <w:r w:rsidRPr="00281730">
              <w:rPr>
                <w:rFonts w:ascii="Arial" w:eastAsia="Times New Roman" w:hAnsi="Arial" w:cs="Arial"/>
                <w:color w:val="000000"/>
              </w:rPr>
              <w:t>13.2%</w:t>
            </w:r>
          </w:p>
        </w:tc>
      </w:tr>
      <w:tr w:rsidR="00B70566" w:rsidRPr="00281730" w:rsidTr="00370A9E">
        <w:trPr>
          <w:trHeight w:val="159"/>
          <w:jc w:val="center"/>
        </w:trPr>
        <w:tc>
          <w:tcPr>
            <w:tcW w:w="3003" w:type="dxa"/>
            <w:tcBorders>
              <w:top w:val="nil"/>
              <w:left w:val="single" w:sz="8" w:space="0" w:color="auto"/>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rPr>
                <w:rFonts w:ascii="Arial" w:eastAsia="Times New Roman" w:hAnsi="Arial" w:cs="Arial"/>
                <w:color w:val="000000"/>
              </w:rPr>
            </w:pPr>
            <w:r w:rsidRPr="00281730">
              <w:rPr>
                <w:rFonts w:ascii="Arial" w:eastAsia="Times New Roman" w:hAnsi="Arial" w:cs="Arial"/>
                <w:color w:val="000000"/>
              </w:rPr>
              <w:t>Winona, Minnesota</w:t>
            </w:r>
          </w:p>
        </w:tc>
        <w:tc>
          <w:tcPr>
            <w:tcW w:w="2599" w:type="dxa"/>
            <w:tcBorders>
              <w:top w:val="nil"/>
              <w:left w:val="nil"/>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jc w:val="center"/>
              <w:rPr>
                <w:rFonts w:ascii="Arial" w:eastAsia="Times New Roman" w:hAnsi="Arial" w:cs="Arial"/>
                <w:color w:val="000000"/>
              </w:rPr>
            </w:pPr>
            <w:r w:rsidRPr="00281730">
              <w:rPr>
                <w:rFonts w:ascii="Arial" w:eastAsia="Times New Roman" w:hAnsi="Arial" w:cs="Arial"/>
                <w:color w:val="000000"/>
              </w:rPr>
              <w:t>4</w:t>
            </w:r>
          </w:p>
        </w:tc>
        <w:tc>
          <w:tcPr>
            <w:tcW w:w="2516" w:type="dxa"/>
            <w:tcBorders>
              <w:top w:val="nil"/>
              <w:left w:val="nil"/>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jc w:val="center"/>
              <w:rPr>
                <w:rFonts w:ascii="Arial" w:eastAsia="Times New Roman" w:hAnsi="Arial" w:cs="Arial"/>
                <w:color w:val="000000"/>
              </w:rPr>
            </w:pPr>
            <w:r w:rsidRPr="00281730">
              <w:rPr>
                <w:rFonts w:ascii="Arial" w:eastAsia="Times New Roman" w:hAnsi="Arial" w:cs="Arial"/>
                <w:color w:val="000000"/>
              </w:rPr>
              <w:t>5.3%</w:t>
            </w:r>
          </w:p>
        </w:tc>
      </w:tr>
      <w:tr w:rsidR="00B70566" w:rsidRPr="00281730" w:rsidTr="00370A9E">
        <w:trPr>
          <w:trHeight w:val="159"/>
          <w:jc w:val="center"/>
        </w:trPr>
        <w:tc>
          <w:tcPr>
            <w:tcW w:w="3003" w:type="dxa"/>
            <w:tcBorders>
              <w:top w:val="nil"/>
              <w:left w:val="single" w:sz="8" w:space="0" w:color="auto"/>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rPr>
                <w:rFonts w:ascii="Arial" w:eastAsia="Times New Roman" w:hAnsi="Arial" w:cs="Arial"/>
                <w:color w:val="000000"/>
              </w:rPr>
            </w:pPr>
            <w:r w:rsidRPr="00281730">
              <w:rPr>
                <w:rFonts w:ascii="Arial" w:eastAsia="Times New Roman" w:hAnsi="Arial" w:cs="Arial"/>
                <w:color w:val="000000"/>
              </w:rPr>
              <w:t>Allamakee, Iowa</w:t>
            </w:r>
          </w:p>
        </w:tc>
        <w:tc>
          <w:tcPr>
            <w:tcW w:w="2599" w:type="dxa"/>
            <w:tcBorders>
              <w:top w:val="nil"/>
              <w:left w:val="nil"/>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jc w:val="center"/>
              <w:rPr>
                <w:rFonts w:ascii="Arial" w:eastAsia="Times New Roman" w:hAnsi="Arial" w:cs="Arial"/>
                <w:color w:val="000000"/>
              </w:rPr>
            </w:pPr>
            <w:r w:rsidRPr="00281730">
              <w:rPr>
                <w:rFonts w:ascii="Arial" w:eastAsia="Times New Roman" w:hAnsi="Arial" w:cs="Arial"/>
                <w:color w:val="000000"/>
              </w:rPr>
              <w:t>1</w:t>
            </w:r>
          </w:p>
        </w:tc>
        <w:tc>
          <w:tcPr>
            <w:tcW w:w="2516" w:type="dxa"/>
            <w:tcBorders>
              <w:top w:val="nil"/>
              <w:left w:val="nil"/>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jc w:val="center"/>
              <w:rPr>
                <w:rFonts w:ascii="Arial" w:eastAsia="Times New Roman" w:hAnsi="Arial" w:cs="Arial"/>
                <w:color w:val="000000"/>
              </w:rPr>
            </w:pPr>
            <w:r w:rsidRPr="00281730">
              <w:rPr>
                <w:rFonts w:ascii="Arial" w:eastAsia="Times New Roman" w:hAnsi="Arial" w:cs="Arial"/>
                <w:color w:val="000000"/>
              </w:rPr>
              <w:t>1.3%</w:t>
            </w:r>
          </w:p>
        </w:tc>
      </w:tr>
      <w:tr w:rsidR="00B70566" w:rsidRPr="00281730" w:rsidTr="00370A9E">
        <w:trPr>
          <w:trHeight w:val="159"/>
          <w:jc w:val="center"/>
        </w:trPr>
        <w:tc>
          <w:tcPr>
            <w:tcW w:w="3003" w:type="dxa"/>
            <w:tcBorders>
              <w:top w:val="nil"/>
              <w:left w:val="single" w:sz="8" w:space="0" w:color="auto"/>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rPr>
                <w:rFonts w:ascii="Arial" w:eastAsia="Times New Roman" w:hAnsi="Arial" w:cs="Arial"/>
                <w:color w:val="000000"/>
              </w:rPr>
            </w:pPr>
            <w:r w:rsidRPr="00281730">
              <w:rPr>
                <w:rFonts w:ascii="Arial" w:eastAsia="Times New Roman" w:hAnsi="Arial" w:cs="Arial"/>
                <w:color w:val="000000"/>
              </w:rPr>
              <w:t>Winneshiek, Iowa</w:t>
            </w:r>
          </w:p>
        </w:tc>
        <w:tc>
          <w:tcPr>
            <w:tcW w:w="2599" w:type="dxa"/>
            <w:tcBorders>
              <w:top w:val="nil"/>
              <w:left w:val="nil"/>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jc w:val="center"/>
              <w:rPr>
                <w:rFonts w:ascii="Arial" w:eastAsia="Times New Roman" w:hAnsi="Arial" w:cs="Arial"/>
                <w:color w:val="000000"/>
              </w:rPr>
            </w:pPr>
            <w:r w:rsidRPr="00281730">
              <w:rPr>
                <w:rFonts w:ascii="Arial" w:eastAsia="Times New Roman" w:hAnsi="Arial" w:cs="Arial"/>
                <w:color w:val="000000"/>
              </w:rPr>
              <w:t>1</w:t>
            </w:r>
          </w:p>
        </w:tc>
        <w:tc>
          <w:tcPr>
            <w:tcW w:w="2516" w:type="dxa"/>
            <w:tcBorders>
              <w:top w:val="nil"/>
              <w:left w:val="nil"/>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jc w:val="center"/>
              <w:rPr>
                <w:rFonts w:ascii="Arial" w:eastAsia="Times New Roman" w:hAnsi="Arial" w:cs="Arial"/>
                <w:color w:val="000000"/>
              </w:rPr>
            </w:pPr>
            <w:r w:rsidRPr="00281730">
              <w:rPr>
                <w:rFonts w:ascii="Arial" w:eastAsia="Times New Roman" w:hAnsi="Arial" w:cs="Arial"/>
                <w:color w:val="000000"/>
              </w:rPr>
              <w:t>1.3%</w:t>
            </w:r>
          </w:p>
        </w:tc>
      </w:tr>
      <w:tr w:rsidR="00B70566" w:rsidRPr="00281730" w:rsidTr="00370A9E">
        <w:trPr>
          <w:trHeight w:val="159"/>
          <w:jc w:val="center"/>
        </w:trPr>
        <w:tc>
          <w:tcPr>
            <w:tcW w:w="3003" w:type="dxa"/>
            <w:tcBorders>
              <w:top w:val="nil"/>
              <w:left w:val="single" w:sz="8" w:space="0" w:color="auto"/>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rPr>
                <w:rFonts w:ascii="Arial" w:eastAsia="Times New Roman" w:hAnsi="Arial" w:cs="Arial"/>
                <w:color w:val="000000"/>
              </w:rPr>
            </w:pPr>
            <w:r w:rsidRPr="00281730">
              <w:rPr>
                <w:rFonts w:ascii="Arial" w:eastAsia="Times New Roman" w:hAnsi="Arial" w:cs="Arial"/>
                <w:color w:val="000000"/>
              </w:rPr>
              <w:t>Fillmore, Minnesota</w:t>
            </w:r>
          </w:p>
        </w:tc>
        <w:tc>
          <w:tcPr>
            <w:tcW w:w="2599" w:type="dxa"/>
            <w:tcBorders>
              <w:top w:val="nil"/>
              <w:left w:val="nil"/>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jc w:val="center"/>
              <w:rPr>
                <w:rFonts w:ascii="Arial" w:eastAsia="Times New Roman" w:hAnsi="Arial" w:cs="Arial"/>
                <w:color w:val="000000"/>
              </w:rPr>
            </w:pPr>
            <w:r w:rsidRPr="00281730">
              <w:rPr>
                <w:rFonts w:ascii="Arial" w:eastAsia="Times New Roman" w:hAnsi="Arial" w:cs="Arial"/>
                <w:color w:val="000000"/>
              </w:rPr>
              <w:t>1</w:t>
            </w:r>
          </w:p>
        </w:tc>
        <w:tc>
          <w:tcPr>
            <w:tcW w:w="2516" w:type="dxa"/>
            <w:tcBorders>
              <w:top w:val="nil"/>
              <w:left w:val="nil"/>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jc w:val="center"/>
              <w:rPr>
                <w:rFonts w:ascii="Arial" w:eastAsia="Times New Roman" w:hAnsi="Arial" w:cs="Arial"/>
                <w:color w:val="000000"/>
              </w:rPr>
            </w:pPr>
            <w:r w:rsidRPr="00281730">
              <w:rPr>
                <w:rFonts w:ascii="Arial" w:eastAsia="Times New Roman" w:hAnsi="Arial" w:cs="Arial"/>
                <w:color w:val="000000"/>
              </w:rPr>
              <w:t>1.3%</w:t>
            </w:r>
          </w:p>
        </w:tc>
      </w:tr>
      <w:tr w:rsidR="00B70566" w:rsidRPr="00281730" w:rsidTr="00370A9E">
        <w:trPr>
          <w:trHeight w:val="159"/>
          <w:jc w:val="center"/>
        </w:trPr>
        <w:tc>
          <w:tcPr>
            <w:tcW w:w="3003" w:type="dxa"/>
            <w:tcBorders>
              <w:top w:val="nil"/>
              <w:left w:val="single" w:sz="8" w:space="0" w:color="auto"/>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rPr>
                <w:rFonts w:ascii="Arial" w:eastAsia="Times New Roman" w:hAnsi="Arial" w:cs="Arial"/>
                <w:color w:val="000000"/>
              </w:rPr>
            </w:pPr>
            <w:r w:rsidRPr="00281730">
              <w:rPr>
                <w:rFonts w:ascii="Arial" w:eastAsia="Times New Roman" w:hAnsi="Arial" w:cs="Arial"/>
                <w:color w:val="000000"/>
              </w:rPr>
              <w:t>Houston, Minnesota</w:t>
            </w:r>
          </w:p>
        </w:tc>
        <w:tc>
          <w:tcPr>
            <w:tcW w:w="2599" w:type="dxa"/>
            <w:tcBorders>
              <w:top w:val="nil"/>
              <w:left w:val="nil"/>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jc w:val="center"/>
              <w:rPr>
                <w:rFonts w:ascii="Arial" w:eastAsia="Times New Roman" w:hAnsi="Arial" w:cs="Arial"/>
                <w:color w:val="000000"/>
              </w:rPr>
            </w:pPr>
            <w:r w:rsidRPr="00281730">
              <w:rPr>
                <w:rFonts w:ascii="Arial" w:eastAsia="Times New Roman" w:hAnsi="Arial" w:cs="Arial"/>
                <w:color w:val="000000"/>
              </w:rPr>
              <w:t>1</w:t>
            </w:r>
          </w:p>
        </w:tc>
        <w:tc>
          <w:tcPr>
            <w:tcW w:w="2516" w:type="dxa"/>
            <w:tcBorders>
              <w:top w:val="nil"/>
              <w:left w:val="nil"/>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jc w:val="center"/>
              <w:rPr>
                <w:rFonts w:ascii="Arial" w:eastAsia="Times New Roman" w:hAnsi="Arial" w:cs="Arial"/>
                <w:color w:val="000000"/>
              </w:rPr>
            </w:pPr>
            <w:r w:rsidRPr="00281730">
              <w:rPr>
                <w:rFonts w:ascii="Arial" w:eastAsia="Times New Roman" w:hAnsi="Arial" w:cs="Arial"/>
                <w:color w:val="000000"/>
              </w:rPr>
              <w:t>1.3%</w:t>
            </w:r>
          </w:p>
        </w:tc>
      </w:tr>
      <w:tr w:rsidR="00B70566" w:rsidRPr="00281730" w:rsidTr="00370A9E">
        <w:trPr>
          <w:trHeight w:val="159"/>
          <w:jc w:val="center"/>
        </w:trPr>
        <w:tc>
          <w:tcPr>
            <w:tcW w:w="3003" w:type="dxa"/>
            <w:tcBorders>
              <w:top w:val="nil"/>
              <w:left w:val="single" w:sz="8" w:space="0" w:color="auto"/>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rPr>
                <w:rFonts w:ascii="Arial" w:eastAsia="Times New Roman" w:hAnsi="Arial" w:cs="Arial"/>
                <w:color w:val="000000"/>
              </w:rPr>
            </w:pPr>
            <w:r w:rsidRPr="00281730">
              <w:rPr>
                <w:rFonts w:ascii="Arial" w:eastAsia="Times New Roman" w:hAnsi="Arial" w:cs="Arial"/>
                <w:color w:val="000000"/>
              </w:rPr>
              <w:t>Crawford, Wisconsin</w:t>
            </w:r>
          </w:p>
        </w:tc>
        <w:tc>
          <w:tcPr>
            <w:tcW w:w="2599" w:type="dxa"/>
            <w:tcBorders>
              <w:top w:val="nil"/>
              <w:left w:val="nil"/>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jc w:val="center"/>
              <w:rPr>
                <w:rFonts w:ascii="Arial" w:eastAsia="Times New Roman" w:hAnsi="Arial" w:cs="Arial"/>
                <w:color w:val="000000"/>
              </w:rPr>
            </w:pPr>
            <w:r w:rsidRPr="00281730">
              <w:rPr>
                <w:rFonts w:ascii="Arial" w:eastAsia="Times New Roman" w:hAnsi="Arial" w:cs="Arial"/>
                <w:color w:val="000000"/>
              </w:rPr>
              <w:t>1</w:t>
            </w:r>
          </w:p>
        </w:tc>
        <w:tc>
          <w:tcPr>
            <w:tcW w:w="2516" w:type="dxa"/>
            <w:tcBorders>
              <w:top w:val="nil"/>
              <w:left w:val="nil"/>
              <w:bottom w:val="single" w:sz="8" w:space="0" w:color="auto"/>
              <w:right w:val="single" w:sz="8" w:space="0" w:color="auto"/>
            </w:tcBorders>
            <w:shd w:val="clear" w:color="auto" w:fill="auto"/>
            <w:noWrap/>
            <w:vAlign w:val="center"/>
            <w:hideMark/>
          </w:tcPr>
          <w:p w:rsidR="00B70566" w:rsidRPr="00281730" w:rsidRDefault="00B70566" w:rsidP="00370A9E">
            <w:pPr>
              <w:spacing w:after="0" w:line="240" w:lineRule="auto"/>
              <w:jc w:val="center"/>
              <w:rPr>
                <w:rFonts w:ascii="Arial" w:eastAsia="Times New Roman" w:hAnsi="Arial" w:cs="Arial"/>
                <w:color w:val="000000"/>
              </w:rPr>
            </w:pPr>
            <w:r w:rsidRPr="00281730">
              <w:rPr>
                <w:rFonts w:ascii="Arial" w:eastAsia="Times New Roman" w:hAnsi="Arial" w:cs="Arial"/>
                <w:color w:val="000000"/>
              </w:rPr>
              <w:t>1.3%</w:t>
            </w:r>
          </w:p>
        </w:tc>
      </w:tr>
    </w:tbl>
    <w:p w:rsidR="00B70566" w:rsidRDefault="00B70566" w:rsidP="008A474C"/>
    <w:p w:rsidR="00B70566" w:rsidRDefault="00B70566" w:rsidP="008A474C"/>
    <w:p w:rsidR="00B70566" w:rsidRDefault="00B70566" w:rsidP="008A474C"/>
    <w:p w:rsidR="00B70566" w:rsidRDefault="00B70566" w:rsidP="008A474C"/>
    <w:p w:rsidR="00B70566" w:rsidRDefault="00B70566" w:rsidP="008A474C"/>
    <w:p w:rsidR="00B70566" w:rsidRDefault="00B70566" w:rsidP="008A474C"/>
    <w:p w:rsidR="00B70566" w:rsidRDefault="00B70566" w:rsidP="008A474C"/>
    <w:p w:rsidR="008A1FD0" w:rsidRDefault="008A1FD0" w:rsidP="00C27029">
      <w:pPr>
        <w:pStyle w:val="Heading1"/>
        <w:rPr>
          <w:rFonts w:asciiTheme="minorHAnsi" w:eastAsiaTheme="minorHAnsi" w:hAnsiTheme="minorHAnsi" w:cstheme="minorBidi"/>
          <w:sz w:val="22"/>
          <w:szCs w:val="22"/>
        </w:rPr>
      </w:pPr>
      <w:bookmarkStart w:id="24" w:name="_Toc466541685"/>
    </w:p>
    <w:p w:rsidR="002F1E48" w:rsidRDefault="00B70566" w:rsidP="00C27029">
      <w:pPr>
        <w:pStyle w:val="Heading1"/>
      </w:pPr>
      <w:r>
        <w:rPr>
          <w:rStyle w:val="Heading1Char"/>
        </w:rPr>
        <w:t>Appendix C</w:t>
      </w:r>
      <w:r w:rsidR="00916F79">
        <w:t xml:space="preserve"> – Additional </w:t>
      </w:r>
      <w:r w:rsidR="00205708">
        <w:t>Comments and Open-</w:t>
      </w:r>
      <w:r w:rsidR="00916F79">
        <w:t>Ended Responses</w:t>
      </w:r>
      <w:bookmarkEnd w:id="24"/>
    </w:p>
    <w:p w:rsidR="00205708" w:rsidRPr="00E859DC" w:rsidRDefault="00205708" w:rsidP="002F1E48">
      <w:pPr>
        <w:ind w:right="1080"/>
        <w:rPr>
          <w:rFonts w:ascii="Arial" w:hAnsi="Arial" w:cs="Arial"/>
        </w:rPr>
      </w:pPr>
      <w:r>
        <w:rPr>
          <w:rFonts w:ascii="Arial" w:hAnsi="Arial" w:cs="Arial"/>
        </w:rPr>
        <w:t>The following is a full list of comments and open-ended r</w:t>
      </w:r>
      <w:r w:rsidR="008D4B83">
        <w:rPr>
          <w:rFonts w:ascii="Arial" w:hAnsi="Arial" w:cs="Arial"/>
        </w:rPr>
        <w:t>esponses organized by question.</w:t>
      </w:r>
    </w:p>
    <w:p w:rsidR="008028D9" w:rsidRPr="00205708" w:rsidRDefault="008D4B83" w:rsidP="002F1E48">
      <w:pPr>
        <w:ind w:right="1080"/>
        <w:rPr>
          <w:rFonts w:ascii="Arial" w:hAnsi="Arial" w:cs="Arial"/>
          <w:sz w:val="20"/>
          <w:szCs w:val="20"/>
        </w:rPr>
      </w:pPr>
      <w:r>
        <w:rPr>
          <w:rFonts w:ascii="Arial" w:hAnsi="Arial" w:cs="Arial"/>
          <w:sz w:val="20"/>
          <w:szCs w:val="20"/>
        </w:rPr>
        <w:t xml:space="preserve">Table 2, </w:t>
      </w:r>
      <w:r w:rsidR="00205708" w:rsidRPr="00205708">
        <w:rPr>
          <w:rFonts w:ascii="Arial" w:hAnsi="Arial" w:cs="Arial"/>
          <w:sz w:val="20"/>
          <w:szCs w:val="20"/>
        </w:rPr>
        <w:t>Q</w:t>
      </w:r>
      <w:r w:rsidR="002F1E48" w:rsidRPr="00205708">
        <w:rPr>
          <w:rFonts w:ascii="Arial" w:hAnsi="Arial" w:cs="Arial"/>
          <w:sz w:val="20"/>
          <w:szCs w:val="20"/>
        </w:rPr>
        <w:t xml:space="preserve">uestion </w:t>
      </w:r>
      <w:r w:rsidR="008028D9" w:rsidRPr="00205708">
        <w:rPr>
          <w:rFonts w:ascii="Arial" w:hAnsi="Arial" w:cs="Arial"/>
          <w:sz w:val="20"/>
          <w:szCs w:val="20"/>
        </w:rPr>
        <w:t xml:space="preserve">2; </w:t>
      </w:r>
      <w:r w:rsidR="008028D9" w:rsidRPr="00205708">
        <w:rPr>
          <w:rFonts w:ascii="Arial" w:hAnsi="Arial" w:cs="Arial"/>
          <w:i/>
          <w:sz w:val="20"/>
          <w:szCs w:val="20"/>
        </w:rPr>
        <w:t>What is your position in this business? (Select all that apply.)</w:t>
      </w:r>
    </w:p>
    <w:p w:rsidR="008028D9" w:rsidRPr="00205708" w:rsidRDefault="008028D9" w:rsidP="001574F8">
      <w:pPr>
        <w:pStyle w:val="ListParagraph"/>
        <w:numPr>
          <w:ilvl w:val="0"/>
          <w:numId w:val="10"/>
        </w:numPr>
        <w:ind w:right="1080"/>
        <w:rPr>
          <w:rFonts w:ascii="Arial" w:hAnsi="Arial" w:cs="Arial"/>
          <w:sz w:val="20"/>
          <w:szCs w:val="20"/>
        </w:rPr>
      </w:pPr>
      <w:r w:rsidRPr="00205708">
        <w:rPr>
          <w:rFonts w:ascii="Arial" w:hAnsi="Arial" w:cs="Arial"/>
          <w:sz w:val="20"/>
          <w:szCs w:val="20"/>
        </w:rPr>
        <w:t>Business Development</w:t>
      </w:r>
    </w:p>
    <w:p w:rsidR="008028D9" w:rsidRPr="00205708" w:rsidRDefault="008028D9" w:rsidP="001574F8">
      <w:pPr>
        <w:pStyle w:val="ListParagraph"/>
        <w:numPr>
          <w:ilvl w:val="0"/>
          <w:numId w:val="10"/>
        </w:numPr>
        <w:ind w:right="1080"/>
        <w:rPr>
          <w:rFonts w:ascii="Arial" w:hAnsi="Arial" w:cs="Arial"/>
          <w:sz w:val="20"/>
          <w:szCs w:val="20"/>
        </w:rPr>
      </w:pPr>
      <w:r w:rsidRPr="00205708">
        <w:rPr>
          <w:rFonts w:ascii="Arial" w:hAnsi="Arial" w:cs="Arial"/>
          <w:sz w:val="20"/>
          <w:szCs w:val="20"/>
        </w:rPr>
        <w:t>Administrator</w:t>
      </w:r>
    </w:p>
    <w:p w:rsidR="008028D9" w:rsidRPr="00205708" w:rsidRDefault="008028D9" w:rsidP="001574F8">
      <w:pPr>
        <w:pStyle w:val="ListParagraph"/>
        <w:numPr>
          <w:ilvl w:val="0"/>
          <w:numId w:val="10"/>
        </w:numPr>
        <w:ind w:right="1080"/>
        <w:rPr>
          <w:rFonts w:ascii="Arial" w:hAnsi="Arial" w:cs="Arial"/>
          <w:sz w:val="20"/>
          <w:szCs w:val="20"/>
        </w:rPr>
      </w:pPr>
      <w:r w:rsidRPr="00205708">
        <w:rPr>
          <w:rFonts w:ascii="Arial" w:hAnsi="Arial" w:cs="Arial"/>
          <w:sz w:val="20"/>
          <w:szCs w:val="20"/>
        </w:rPr>
        <w:t>Clerk/Treasurer</w:t>
      </w:r>
    </w:p>
    <w:p w:rsidR="008028D9" w:rsidRPr="00205708" w:rsidRDefault="008028D9" w:rsidP="001574F8">
      <w:pPr>
        <w:pStyle w:val="ListParagraph"/>
        <w:numPr>
          <w:ilvl w:val="0"/>
          <w:numId w:val="10"/>
        </w:numPr>
        <w:ind w:right="1080"/>
        <w:rPr>
          <w:rFonts w:ascii="Arial" w:hAnsi="Arial" w:cs="Arial"/>
          <w:sz w:val="20"/>
          <w:szCs w:val="20"/>
        </w:rPr>
      </w:pPr>
      <w:r w:rsidRPr="00205708">
        <w:rPr>
          <w:rFonts w:ascii="Arial" w:hAnsi="Arial" w:cs="Arial"/>
          <w:sz w:val="20"/>
          <w:szCs w:val="20"/>
        </w:rPr>
        <w:t>Gardening</w:t>
      </w:r>
    </w:p>
    <w:p w:rsidR="008028D9" w:rsidRPr="00205708" w:rsidRDefault="008028D9" w:rsidP="00916F79">
      <w:pPr>
        <w:pStyle w:val="ListParagraph"/>
        <w:numPr>
          <w:ilvl w:val="0"/>
          <w:numId w:val="10"/>
        </w:numPr>
        <w:ind w:right="1080"/>
        <w:rPr>
          <w:rFonts w:ascii="Arial" w:hAnsi="Arial" w:cs="Arial"/>
          <w:sz w:val="20"/>
          <w:szCs w:val="20"/>
        </w:rPr>
      </w:pPr>
      <w:r w:rsidRPr="00205708">
        <w:rPr>
          <w:rFonts w:ascii="Arial" w:hAnsi="Arial" w:cs="Arial"/>
          <w:sz w:val="20"/>
          <w:szCs w:val="20"/>
        </w:rPr>
        <w:t>Non-Profit Board</w:t>
      </w:r>
    </w:p>
    <w:p w:rsidR="00916F79" w:rsidRPr="00205708" w:rsidRDefault="00916F79" w:rsidP="00916F79">
      <w:pPr>
        <w:pStyle w:val="ListParagraph"/>
        <w:ind w:right="1080"/>
        <w:rPr>
          <w:rFonts w:ascii="Arial" w:hAnsi="Arial" w:cs="Arial"/>
          <w:sz w:val="20"/>
          <w:szCs w:val="20"/>
        </w:rPr>
      </w:pPr>
    </w:p>
    <w:p w:rsidR="008028D9" w:rsidRPr="00205708" w:rsidRDefault="008D4B83" w:rsidP="008028D9">
      <w:pPr>
        <w:ind w:right="1080"/>
        <w:rPr>
          <w:rFonts w:ascii="Arial" w:hAnsi="Arial" w:cs="Arial"/>
          <w:i/>
          <w:sz w:val="20"/>
          <w:szCs w:val="20"/>
        </w:rPr>
      </w:pPr>
      <w:r>
        <w:rPr>
          <w:rFonts w:ascii="Arial" w:hAnsi="Arial" w:cs="Arial"/>
          <w:sz w:val="20"/>
          <w:szCs w:val="20"/>
        </w:rPr>
        <w:t xml:space="preserve">Figure 2, </w:t>
      </w:r>
      <w:r w:rsidR="00205708" w:rsidRPr="00205708">
        <w:rPr>
          <w:rFonts w:ascii="Arial" w:hAnsi="Arial" w:cs="Arial"/>
          <w:sz w:val="20"/>
          <w:szCs w:val="20"/>
        </w:rPr>
        <w:t>Q</w:t>
      </w:r>
      <w:r w:rsidR="001574F8" w:rsidRPr="00205708">
        <w:rPr>
          <w:rFonts w:ascii="Arial" w:hAnsi="Arial" w:cs="Arial"/>
          <w:sz w:val="20"/>
          <w:szCs w:val="20"/>
        </w:rPr>
        <w:t>uestion 3</w:t>
      </w:r>
      <w:r w:rsidR="008028D9" w:rsidRPr="00205708">
        <w:rPr>
          <w:rFonts w:ascii="Arial" w:hAnsi="Arial" w:cs="Arial"/>
          <w:sz w:val="20"/>
          <w:szCs w:val="20"/>
        </w:rPr>
        <w:t xml:space="preserve">; </w:t>
      </w:r>
      <w:r w:rsidR="00705FA4" w:rsidRPr="00205708">
        <w:rPr>
          <w:rFonts w:ascii="Arial" w:hAnsi="Arial" w:cs="Arial"/>
          <w:i/>
          <w:color w:val="000000"/>
          <w:sz w:val="20"/>
          <w:szCs w:val="20"/>
          <w:shd w:val="clear" w:color="auto" w:fill="FFFFFF"/>
        </w:rPr>
        <w:t>Which of the following industries describe your business? (Select all that apply.)</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Health Care and Housing for Seniors</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Entertainment</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jConvention/Entertainment Center</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Salon</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Arts and Culture</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 xml:space="preserve">Restaurant </w:t>
      </w:r>
    </w:p>
    <w:p w:rsidR="00705FA4"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Auto Museum</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Media</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Nonprofit</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Recycling</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Chamber of Commerce</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Utility</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tourism</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Energy</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storage units</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Website Development</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alternative to sandblasting</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IT</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Painting &amp; Staining</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Tourism/Outdoor Rec-Canoeing/Biking</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I am an inventor</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Transport trailer repairs</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Marketing agency</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health</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print corporate communications</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Campground</w:t>
      </w:r>
    </w:p>
    <w:p w:rsidR="00A604E2" w:rsidRPr="00205708" w:rsidRDefault="00A604E2" w:rsidP="001574F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Food service</w:t>
      </w:r>
    </w:p>
    <w:p w:rsidR="00916F79" w:rsidRDefault="00A604E2" w:rsidP="00205708">
      <w:pPr>
        <w:pStyle w:val="ListParagraph"/>
        <w:numPr>
          <w:ilvl w:val="0"/>
          <w:numId w:val="9"/>
        </w:numPr>
        <w:spacing w:line="240" w:lineRule="auto"/>
        <w:rPr>
          <w:rFonts w:ascii="Arial" w:hAnsi="Arial" w:cs="Arial"/>
          <w:sz w:val="20"/>
          <w:szCs w:val="20"/>
        </w:rPr>
      </w:pPr>
      <w:r w:rsidRPr="00205708">
        <w:rPr>
          <w:rFonts w:ascii="Arial" w:hAnsi="Arial" w:cs="Arial"/>
          <w:sz w:val="20"/>
          <w:szCs w:val="20"/>
        </w:rPr>
        <w:t>Inventor &amp; Write</w:t>
      </w:r>
      <w:r w:rsidR="00916F79" w:rsidRPr="00205708">
        <w:rPr>
          <w:rFonts w:ascii="Arial" w:hAnsi="Arial" w:cs="Arial"/>
          <w:sz w:val="20"/>
          <w:szCs w:val="20"/>
        </w:rPr>
        <w:t>r</w:t>
      </w:r>
    </w:p>
    <w:p w:rsidR="00205708" w:rsidRDefault="00205708" w:rsidP="00205708">
      <w:pPr>
        <w:spacing w:line="240" w:lineRule="auto"/>
        <w:rPr>
          <w:rFonts w:ascii="Arial" w:hAnsi="Arial" w:cs="Arial"/>
          <w:sz w:val="20"/>
          <w:szCs w:val="20"/>
        </w:rPr>
      </w:pPr>
    </w:p>
    <w:p w:rsidR="00205708" w:rsidRDefault="00205708" w:rsidP="00205708">
      <w:pPr>
        <w:spacing w:line="240" w:lineRule="auto"/>
        <w:rPr>
          <w:rFonts w:ascii="Arial" w:hAnsi="Arial" w:cs="Arial"/>
          <w:sz w:val="20"/>
          <w:szCs w:val="20"/>
        </w:rPr>
      </w:pPr>
    </w:p>
    <w:p w:rsidR="00E41059" w:rsidRDefault="00E41059" w:rsidP="00205708">
      <w:pPr>
        <w:spacing w:line="240" w:lineRule="auto"/>
        <w:rPr>
          <w:rFonts w:ascii="Arial" w:hAnsi="Arial" w:cs="Arial"/>
          <w:sz w:val="20"/>
          <w:szCs w:val="20"/>
        </w:rPr>
      </w:pPr>
    </w:p>
    <w:p w:rsidR="00590894" w:rsidRPr="00205708" w:rsidRDefault="00590894" w:rsidP="00205708">
      <w:pPr>
        <w:spacing w:line="240" w:lineRule="auto"/>
        <w:rPr>
          <w:rFonts w:ascii="Arial" w:hAnsi="Arial" w:cs="Arial"/>
          <w:sz w:val="20"/>
          <w:szCs w:val="20"/>
        </w:rPr>
      </w:pPr>
    </w:p>
    <w:p w:rsidR="00205708" w:rsidRPr="000F32E3" w:rsidRDefault="000F32E3" w:rsidP="000F32E3">
      <w:pPr>
        <w:rPr>
          <w:rFonts w:ascii="Arial" w:hAnsi="Arial" w:cs="Arial"/>
          <w:sz w:val="20"/>
          <w:szCs w:val="20"/>
        </w:rPr>
      </w:pPr>
      <w:r>
        <w:rPr>
          <w:rFonts w:ascii="Arial" w:hAnsi="Arial" w:cs="Arial"/>
          <w:sz w:val="20"/>
          <w:szCs w:val="20"/>
        </w:rPr>
        <w:lastRenderedPageBreak/>
        <w:sym w:font="Wingdings" w:char="F0AD"/>
      </w:r>
      <w:r>
        <w:rPr>
          <w:rFonts w:ascii="Arial" w:hAnsi="Arial" w:cs="Arial"/>
          <w:sz w:val="20"/>
          <w:szCs w:val="20"/>
        </w:rPr>
        <w:t xml:space="preserve"> </w:t>
      </w:r>
      <w:r>
        <w:t>All open ended answers or additional comments were accurately reproduced, regardless of error or intent. Responses are listed in chronological order based on the time stamp provided by the survey tool.</w:t>
      </w:r>
    </w:p>
    <w:p w:rsidR="001574F8" w:rsidRPr="00205708" w:rsidRDefault="008D4B83" w:rsidP="001574F8">
      <w:pPr>
        <w:ind w:right="1080"/>
        <w:rPr>
          <w:rFonts w:ascii="Arial" w:hAnsi="Arial" w:cs="Arial"/>
          <w:color w:val="000000"/>
          <w:sz w:val="20"/>
          <w:szCs w:val="20"/>
          <w:shd w:val="clear" w:color="auto" w:fill="FFFFFF"/>
        </w:rPr>
      </w:pPr>
      <w:r>
        <w:rPr>
          <w:rFonts w:ascii="Arial" w:hAnsi="Arial" w:cs="Arial"/>
          <w:sz w:val="20"/>
          <w:szCs w:val="20"/>
        </w:rPr>
        <w:t xml:space="preserve">Table 6, </w:t>
      </w:r>
      <w:r w:rsidR="00205708" w:rsidRPr="00205708">
        <w:rPr>
          <w:rFonts w:ascii="Arial" w:hAnsi="Arial" w:cs="Arial"/>
          <w:sz w:val="20"/>
          <w:szCs w:val="20"/>
        </w:rPr>
        <w:t>Q</w:t>
      </w:r>
      <w:r w:rsidR="001574F8" w:rsidRPr="00205708">
        <w:rPr>
          <w:rFonts w:ascii="Arial" w:hAnsi="Arial" w:cs="Arial"/>
          <w:sz w:val="20"/>
          <w:szCs w:val="20"/>
        </w:rPr>
        <w:t xml:space="preserve">uestion 9; </w:t>
      </w:r>
      <w:r w:rsidR="001574F8" w:rsidRPr="00205708">
        <w:rPr>
          <w:rFonts w:ascii="Arial" w:hAnsi="Arial" w:cs="Arial"/>
          <w:i/>
          <w:color w:val="000000"/>
          <w:sz w:val="20"/>
          <w:szCs w:val="20"/>
          <w:shd w:val="clear" w:color="auto" w:fill="FFFFFF"/>
        </w:rPr>
        <w:t>From the list below, please check the top five (5) factors likely to have a major impact on your business during the next three (3) years. (Select five)</w:t>
      </w:r>
    </w:p>
    <w:p w:rsidR="001574F8" w:rsidRPr="00205708" w:rsidRDefault="001574F8" w:rsidP="00E64B5C">
      <w:pPr>
        <w:pStyle w:val="ListParagraph"/>
        <w:numPr>
          <w:ilvl w:val="0"/>
          <w:numId w:val="12"/>
        </w:numPr>
        <w:ind w:right="1080"/>
        <w:rPr>
          <w:rFonts w:ascii="Arial" w:hAnsi="Arial" w:cs="Arial"/>
          <w:sz w:val="20"/>
          <w:szCs w:val="20"/>
        </w:rPr>
      </w:pPr>
      <w:r w:rsidRPr="00205708">
        <w:rPr>
          <w:rFonts w:ascii="Arial" w:hAnsi="Arial" w:cs="Arial"/>
          <w:sz w:val="20"/>
          <w:szCs w:val="20"/>
        </w:rPr>
        <w:t>Development in area of business</w:t>
      </w:r>
    </w:p>
    <w:p w:rsidR="001574F8" w:rsidRPr="00205708" w:rsidRDefault="00E64B5C" w:rsidP="00E64B5C">
      <w:pPr>
        <w:pStyle w:val="ListParagraph"/>
        <w:numPr>
          <w:ilvl w:val="0"/>
          <w:numId w:val="12"/>
        </w:numPr>
        <w:ind w:right="1080"/>
        <w:rPr>
          <w:rFonts w:ascii="Arial" w:hAnsi="Arial" w:cs="Arial"/>
          <w:sz w:val="20"/>
          <w:szCs w:val="20"/>
        </w:rPr>
      </w:pPr>
      <w:r w:rsidRPr="00205708">
        <w:rPr>
          <w:rFonts w:ascii="Arial" w:hAnsi="Arial" w:cs="Arial"/>
          <w:sz w:val="20"/>
          <w:szCs w:val="20"/>
        </w:rPr>
        <w:t>T</w:t>
      </w:r>
      <w:r w:rsidR="001574F8" w:rsidRPr="00205708">
        <w:rPr>
          <w:rFonts w:ascii="Arial" w:hAnsi="Arial" w:cs="Arial"/>
          <w:sz w:val="20"/>
          <w:szCs w:val="20"/>
        </w:rPr>
        <w:t>ransportation time</w:t>
      </w:r>
    </w:p>
    <w:p w:rsidR="001574F8" w:rsidRPr="00205708" w:rsidRDefault="001574F8" w:rsidP="00E64B5C">
      <w:pPr>
        <w:pStyle w:val="ListParagraph"/>
        <w:numPr>
          <w:ilvl w:val="0"/>
          <w:numId w:val="12"/>
        </w:numPr>
        <w:ind w:right="1080"/>
        <w:rPr>
          <w:rFonts w:ascii="Arial" w:hAnsi="Arial" w:cs="Arial"/>
          <w:sz w:val="20"/>
          <w:szCs w:val="20"/>
        </w:rPr>
      </w:pPr>
      <w:r w:rsidRPr="00205708">
        <w:rPr>
          <w:rFonts w:ascii="Arial" w:hAnsi="Arial" w:cs="Arial"/>
          <w:sz w:val="20"/>
          <w:szCs w:val="20"/>
        </w:rPr>
        <w:t>Employee shortage</w:t>
      </w:r>
    </w:p>
    <w:p w:rsidR="001574F8" w:rsidRPr="00205708" w:rsidRDefault="007C3364" w:rsidP="00E64B5C">
      <w:pPr>
        <w:pStyle w:val="ListParagraph"/>
        <w:numPr>
          <w:ilvl w:val="0"/>
          <w:numId w:val="12"/>
        </w:numPr>
        <w:tabs>
          <w:tab w:val="left" w:pos="2565"/>
        </w:tabs>
        <w:rPr>
          <w:rFonts w:ascii="Arial" w:hAnsi="Arial" w:cs="Arial"/>
          <w:sz w:val="20"/>
          <w:szCs w:val="20"/>
        </w:rPr>
      </w:pPr>
      <w:r>
        <w:rPr>
          <w:rFonts w:ascii="Arial" w:hAnsi="Arial" w:cs="Arial"/>
          <w:sz w:val="20"/>
          <w:szCs w:val="20"/>
        </w:rPr>
        <w:t xml:space="preserve">Compeny </w:t>
      </w:r>
      <w:r w:rsidR="001574F8" w:rsidRPr="00205708">
        <w:rPr>
          <w:rFonts w:ascii="Arial" w:hAnsi="Arial" w:cs="Arial"/>
          <w:sz w:val="20"/>
          <w:szCs w:val="20"/>
        </w:rPr>
        <w:t>funded health insurance</w:t>
      </w:r>
    </w:p>
    <w:p w:rsidR="001574F8" w:rsidRPr="00205708" w:rsidRDefault="00E64B5C" w:rsidP="00E64B5C">
      <w:pPr>
        <w:pStyle w:val="ListParagraph"/>
        <w:numPr>
          <w:ilvl w:val="0"/>
          <w:numId w:val="12"/>
        </w:numPr>
        <w:tabs>
          <w:tab w:val="left" w:pos="2565"/>
        </w:tabs>
        <w:rPr>
          <w:rFonts w:ascii="Arial" w:hAnsi="Arial" w:cs="Arial"/>
          <w:sz w:val="20"/>
          <w:szCs w:val="20"/>
        </w:rPr>
      </w:pPr>
      <w:r w:rsidRPr="00205708">
        <w:rPr>
          <w:rFonts w:ascii="Arial" w:hAnsi="Arial" w:cs="Arial"/>
          <w:sz w:val="20"/>
          <w:szCs w:val="20"/>
        </w:rPr>
        <w:t>I</w:t>
      </w:r>
      <w:r w:rsidR="001574F8" w:rsidRPr="00205708">
        <w:rPr>
          <w:rFonts w:ascii="Arial" w:hAnsi="Arial" w:cs="Arial"/>
          <w:sz w:val="20"/>
          <w:szCs w:val="20"/>
        </w:rPr>
        <w:t>nternet sales</w:t>
      </w:r>
    </w:p>
    <w:p w:rsidR="001574F8" w:rsidRPr="00205708" w:rsidRDefault="001574F8" w:rsidP="00E64B5C">
      <w:pPr>
        <w:pStyle w:val="ListParagraph"/>
        <w:numPr>
          <w:ilvl w:val="0"/>
          <w:numId w:val="12"/>
        </w:numPr>
        <w:tabs>
          <w:tab w:val="left" w:pos="2565"/>
        </w:tabs>
        <w:rPr>
          <w:rFonts w:ascii="Arial" w:hAnsi="Arial" w:cs="Arial"/>
          <w:sz w:val="20"/>
          <w:szCs w:val="20"/>
        </w:rPr>
      </w:pPr>
      <w:r w:rsidRPr="00205708">
        <w:rPr>
          <w:rFonts w:ascii="Arial" w:hAnsi="Arial" w:cs="Arial"/>
          <w:sz w:val="20"/>
          <w:szCs w:val="20"/>
        </w:rPr>
        <w:t>Internet competition/consumers buying online</w:t>
      </w:r>
    </w:p>
    <w:p w:rsidR="001574F8" w:rsidRPr="00205708" w:rsidRDefault="00E64B5C" w:rsidP="00E64B5C">
      <w:pPr>
        <w:pStyle w:val="ListParagraph"/>
        <w:numPr>
          <w:ilvl w:val="0"/>
          <w:numId w:val="12"/>
        </w:numPr>
        <w:tabs>
          <w:tab w:val="left" w:pos="2565"/>
        </w:tabs>
        <w:rPr>
          <w:rFonts w:ascii="Arial" w:hAnsi="Arial" w:cs="Arial"/>
          <w:sz w:val="20"/>
          <w:szCs w:val="20"/>
        </w:rPr>
      </w:pPr>
      <w:r w:rsidRPr="00205708">
        <w:rPr>
          <w:rFonts w:ascii="Arial" w:hAnsi="Arial" w:cs="Arial"/>
          <w:sz w:val="20"/>
          <w:szCs w:val="20"/>
        </w:rPr>
        <w:t>Parking</w:t>
      </w:r>
    </w:p>
    <w:p w:rsidR="00E64B5C" w:rsidRPr="00205708" w:rsidRDefault="00E64B5C" w:rsidP="00E64B5C">
      <w:pPr>
        <w:pStyle w:val="ListParagraph"/>
        <w:numPr>
          <w:ilvl w:val="0"/>
          <w:numId w:val="12"/>
        </w:numPr>
        <w:tabs>
          <w:tab w:val="left" w:pos="2565"/>
        </w:tabs>
        <w:rPr>
          <w:rFonts w:ascii="Arial" w:hAnsi="Arial" w:cs="Arial"/>
          <w:sz w:val="20"/>
          <w:szCs w:val="20"/>
        </w:rPr>
      </w:pPr>
      <w:r w:rsidRPr="00205708">
        <w:rPr>
          <w:rFonts w:ascii="Arial" w:hAnsi="Arial" w:cs="Arial"/>
          <w:sz w:val="20"/>
          <w:szCs w:val="20"/>
        </w:rPr>
        <w:t>Tourism</w:t>
      </w:r>
    </w:p>
    <w:p w:rsidR="00E64B5C" w:rsidRPr="00205708" w:rsidRDefault="00E64B5C" w:rsidP="00E64B5C">
      <w:pPr>
        <w:pStyle w:val="ListParagraph"/>
        <w:numPr>
          <w:ilvl w:val="0"/>
          <w:numId w:val="12"/>
        </w:numPr>
        <w:tabs>
          <w:tab w:val="left" w:pos="2565"/>
        </w:tabs>
        <w:rPr>
          <w:rFonts w:ascii="Arial" w:hAnsi="Arial" w:cs="Arial"/>
          <w:sz w:val="20"/>
          <w:szCs w:val="20"/>
        </w:rPr>
      </w:pPr>
      <w:r w:rsidRPr="00205708">
        <w:rPr>
          <w:rFonts w:ascii="Arial" w:hAnsi="Arial" w:cs="Arial"/>
          <w:sz w:val="20"/>
          <w:szCs w:val="20"/>
        </w:rPr>
        <w:t>insurance company practices</w:t>
      </w:r>
    </w:p>
    <w:p w:rsidR="00E64B5C" w:rsidRPr="00205708" w:rsidRDefault="00E64B5C" w:rsidP="00E64B5C">
      <w:pPr>
        <w:pStyle w:val="ListParagraph"/>
        <w:numPr>
          <w:ilvl w:val="0"/>
          <w:numId w:val="12"/>
        </w:numPr>
        <w:tabs>
          <w:tab w:val="left" w:pos="2565"/>
        </w:tabs>
        <w:rPr>
          <w:rFonts w:ascii="Arial" w:hAnsi="Arial" w:cs="Arial"/>
          <w:sz w:val="20"/>
          <w:szCs w:val="20"/>
        </w:rPr>
      </w:pPr>
      <w:r w:rsidRPr="00205708">
        <w:rPr>
          <w:rFonts w:ascii="Arial" w:hAnsi="Arial" w:cs="Arial"/>
          <w:sz w:val="20"/>
          <w:szCs w:val="20"/>
        </w:rPr>
        <w:t>Health of key local business including Auto, Fast Food, Telecommunications, Energy, Health and Wellness.</w:t>
      </w:r>
    </w:p>
    <w:p w:rsidR="00E64B5C" w:rsidRPr="00205708" w:rsidRDefault="00E64B5C" w:rsidP="00E64B5C">
      <w:pPr>
        <w:pStyle w:val="ListParagraph"/>
        <w:numPr>
          <w:ilvl w:val="0"/>
          <w:numId w:val="12"/>
        </w:numPr>
        <w:tabs>
          <w:tab w:val="left" w:pos="2565"/>
        </w:tabs>
        <w:rPr>
          <w:rFonts w:ascii="Arial" w:hAnsi="Arial" w:cs="Arial"/>
          <w:sz w:val="20"/>
          <w:szCs w:val="20"/>
        </w:rPr>
      </w:pPr>
      <w:r w:rsidRPr="00205708">
        <w:rPr>
          <w:rFonts w:ascii="Arial" w:hAnsi="Arial" w:cs="Arial"/>
          <w:sz w:val="20"/>
          <w:szCs w:val="20"/>
        </w:rPr>
        <w:t>cost of printed material</w:t>
      </w:r>
    </w:p>
    <w:p w:rsidR="00E64B5C" w:rsidRPr="00205708" w:rsidRDefault="00E64B5C" w:rsidP="00E64B5C">
      <w:pPr>
        <w:pStyle w:val="ListParagraph"/>
        <w:numPr>
          <w:ilvl w:val="0"/>
          <w:numId w:val="12"/>
        </w:numPr>
        <w:tabs>
          <w:tab w:val="left" w:pos="2565"/>
        </w:tabs>
        <w:rPr>
          <w:rFonts w:ascii="Arial" w:hAnsi="Arial" w:cs="Arial"/>
          <w:sz w:val="20"/>
          <w:szCs w:val="20"/>
        </w:rPr>
      </w:pPr>
      <w:r w:rsidRPr="00205708">
        <w:rPr>
          <w:rFonts w:ascii="Arial" w:hAnsi="Arial" w:cs="Arial"/>
          <w:sz w:val="20"/>
          <w:szCs w:val="20"/>
        </w:rPr>
        <w:t>New Lisbon’s City Government is not friendly to business we are very close to losing large employers to other cities</w:t>
      </w:r>
    </w:p>
    <w:p w:rsidR="00E64B5C" w:rsidRPr="00205708" w:rsidRDefault="00E64B5C" w:rsidP="00E64B5C">
      <w:pPr>
        <w:pStyle w:val="ListParagraph"/>
        <w:numPr>
          <w:ilvl w:val="0"/>
          <w:numId w:val="12"/>
        </w:numPr>
        <w:tabs>
          <w:tab w:val="left" w:pos="2565"/>
        </w:tabs>
        <w:rPr>
          <w:rFonts w:ascii="Arial" w:hAnsi="Arial" w:cs="Arial"/>
          <w:sz w:val="20"/>
          <w:szCs w:val="20"/>
        </w:rPr>
      </w:pPr>
      <w:r w:rsidRPr="00205708">
        <w:rPr>
          <w:rFonts w:ascii="Arial" w:hAnsi="Arial" w:cs="Arial"/>
          <w:sz w:val="20"/>
          <w:szCs w:val="20"/>
        </w:rPr>
        <w:t>Companies interest Sustainability with remarkable high ROI</w:t>
      </w:r>
    </w:p>
    <w:p w:rsidR="00E64B5C" w:rsidRPr="00205708" w:rsidRDefault="00E64B5C" w:rsidP="00E64B5C">
      <w:pPr>
        <w:pStyle w:val="ListParagraph"/>
        <w:numPr>
          <w:ilvl w:val="0"/>
          <w:numId w:val="12"/>
        </w:numPr>
        <w:tabs>
          <w:tab w:val="left" w:pos="2565"/>
        </w:tabs>
        <w:rPr>
          <w:rFonts w:ascii="Arial" w:hAnsi="Arial" w:cs="Arial"/>
          <w:sz w:val="20"/>
          <w:szCs w:val="20"/>
        </w:rPr>
      </w:pPr>
      <w:r w:rsidRPr="00205708">
        <w:rPr>
          <w:rFonts w:ascii="Arial" w:hAnsi="Arial" w:cs="Arial"/>
          <w:sz w:val="20"/>
          <w:szCs w:val="20"/>
        </w:rPr>
        <w:t>Patent Pending on products</w:t>
      </w:r>
    </w:p>
    <w:p w:rsidR="00E64B5C" w:rsidRPr="00205708" w:rsidRDefault="00E64B5C" w:rsidP="00E64B5C">
      <w:pPr>
        <w:pStyle w:val="ListParagraph"/>
        <w:numPr>
          <w:ilvl w:val="0"/>
          <w:numId w:val="12"/>
        </w:numPr>
        <w:tabs>
          <w:tab w:val="left" w:pos="2565"/>
        </w:tabs>
        <w:rPr>
          <w:rFonts w:ascii="Arial" w:hAnsi="Arial" w:cs="Arial"/>
          <w:sz w:val="20"/>
          <w:szCs w:val="20"/>
        </w:rPr>
      </w:pPr>
      <w:r w:rsidRPr="00205708">
        <w:rPr>
          <w:rFonts w:ascii="Arial" w:hAnsi="Arial" w:cs="Arial"/>
          <w:sz w:val="20"/>
          <w:szCs w:val="20"/>
        </w:rPr>
        <w:t>Ag technologies</w:t>
      </w:r>
    </w:p>
    <w:p w:rsidR="00E64B5C" w:rsidRPr="00205708" w:rsidRDefault="00E64B5C" w:rsidP="00E64B5C">
      <w:pPr>
        <w:pStyle w:val="ListParagraph"/>
        <w:numPr>
          <w:ilvl w:val="0"/>
          <w:numId w:val="12"/>
        </w:numPr>
        <w:tabs>
          <w:tab w:val="left" w:pos="2565"/>
        </w:tabs>
        <w:rPr>
          <w:rFonts w:ascii="Arial" w:hAnsi="Arial" w:cs="Arial"/>
          <w:sz w:val="20"/>
          <w:szCs w:val="20"/>
        </w:rPr>
      </w:pPr>
      <w:r w:rsidRPr="00205708">
        <w:rPr>
          <w:rFonts w:ascii="Arial" w:hAnsi="Arial" w:cs="Arial"/>
          <w:sz w:val="20"/>
          <w:szCs w:val="20"/>
        </w:rPr>
        <w:t>weather/ seasons</w:t>
      </w:r>
    </w:p>
    <w:p w:rsidR="00E64B5C" w:rsidRPr="00205708" w:rsidRDefault="008D4B83" w:rsidP="00E64B5C">
      <w:pPr>
        <w:pStyle w:val="ListParagraph"/>
        <w:numPr>
          <w:ilvl w:val="0"/>
          <w:numId w:val="12"/>
        </w:numPr>
        <w:tabs>
          <w:tab w:val="left" w:pos="2565"/>
        </w:tabs>
        <w:rPr>
          <w:rFonts w:ascii="Arial" w:hAnsi="Arial" w:cs="Arial"/>
          <w:sz w:val="20"/>
          <w:szCs w:val="20"/>
        </w:rPr>
      </w:pPr>
      <w:r>
        <w:rPr>
          <w:rFonts w:ascii="Arial" w:hAnsi="Arial" w:cs="Arial"/>
          <w:sz w:val="20"/>
          <w:szCs w:val="20"/>
        </w:rPr>
        <w:t>Lack of high speed internet</w:t>
      </w:r>
    </w:p>
    <w:p w:rsidR="00E64B5C" w:rsidRPr="00205708" w:rsidRDefault="00E64B5C" w:rsidP="00A604E2">
      <w:pPr>
        <w:tabs>
          <w:tab w:val="left" w:pos="2565"/>
        </w:tabs>
        <w:rPr>
          <w:rFonts w:ascii="Arial" w:hAnsi="Arial" w:cs="Arial"/>
          <w:sz w:val="20"/>
          <w:szCs w:val="20"/>
        </w:rPr>
      </w:pPr>
    </w:p>
    <w:p w:rsidR="00E64B5C" w:rsidRPr="00205708" w:rsidRDefault="008D4B83" w:rsidP="00E64B5C">
      <w:pPr>
        <w:ind w:right="1080"/>
        <w:rPr>
          <w:rFonts w:ascii="Arial" w:hAnsi="Arial" w:cs="Arial"/>
          <w:color w:val="000000"/>
          <w:sz w:val="20"/>
          <w:szCs w:val="20"/>
          <w:shd w:val="clear" w:color="auto" w:fill="FFFFFF"/>
        </w:rPr>
      </w:pPr>
      <w:r>
        <w:rPr>
          <w:rFonts w:ascii="Arial" w:hAnsi="Arial" w:cs="Arial"/>
          <w:sz w:val="20"/>
          <w:szCs w:val="20"/>
        </w:rPr>
        <w:t xml:space="preserve">Table 9, </w:t>
      </w:r>
      <w:r w:rsidR="00205708" w:rsidRPr="00205708">
        <w:rPr>
          <w:rFonts w:ascii="Arial" w:hAnsi="Arial" w:cs="Arial"/>
          <w:sz w:val="20"/>
          <w:szCs w:val="20"/>
        </w:rPr>
        <w:t xml:space="preserve">Question </w:t>
      </w:r>
      <w:r w:rsidR="00E64B5C" w:rsidRPr="00205708">
        <w:rPr>
          <w:rFonts w:ascii="Arial" w:hAnsi="Arial" w:cs="Arial"/>
          <w:sz w:val="20"/>
          <w:szCs w:val="20"/>
        </w:rPr>
        <w:t xml:space="preserve">13; </w:t>
      </w:r>
      <w:r w:rsidR="00E64B5C" w:rsidRPr="00205708">
        <w:rPr>
          <w:rFonts w:ascii="Arial" w:hAnsi="Arial" w:cs="Arial"/>
          <w:i/>
          <w:color w:val="000000"/>
          <w:sz w:val="20"/>
          <w:szCs w:val="20"/>
          <w:shd w:val="clear" w:color="auto" w:fill="FFFFFF"/>
        </w:rPr>
        <w:t>If you face constraints on renovation or expansion, what are the top three (3) you are most worried about?</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Government reimbursement is 25% below cost, and it is our biggest payor</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population shifts</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Shortage of funding</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Workforce work ethic</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Need for business to increase</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low tourism investment</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Complacency attitude of unemployed</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Current underutilization of space</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able to work through all constraints</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Not enough biomass</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Visionless management</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Most all of the businesses in New Lisbon are frustrated with the city government primarily the Mayor take a poll of the New Lisbon business and ask them how they feel about the city</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State Budget</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Business transition options/retirement</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Marketing budget to position our revolutionary new products in the forefront of buyers</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cash flow</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no renovation/expansion planned.</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Resources to build expansion</w:t>
      </w:r>
    </w:p>
    <w:p w:rsidR="00E64B5C" w:rsidRPr="00205708" w:rsidRDefault="00E64B5C" w:rsidP="00E64B5C">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Childcare</w:t>
      </w:r>
    </w:p>
    <w:p w:rsidR="00590894" w:rsidRPr="00590894" w:rsidRDefault="00E64B5C" w:rsidP="00590894">
      <w:pPr>
        <w:pStyle w:val="ListParagraph"/>
        <w:numPr>
          <w:ilvl w:val="0"/>
          <w:numId w:val="13"/>
        </w:numPr>
        <w:tabs>
          <w:tab w:val="left" w:pos="2565"/>
        </w:tabs>
        <w:rPr>
          <w:rFonts w:ascii="Arial" w:hAnsi="Arial" w:cs="Arial"/>
          <w:sz w:val="20"/>
          <w:szCs w:val="20"/>
        </w:rPr>
      </w:pPr>
      <w:r w:rsidRPr="00205708">
        <w:rPr>
          <w:rFonts w:ascii="Arial" w:hAnsi="Arial" w:cs="Arial"/>
          <w:sz w:val="20"/>
          <w:szCs w:val="20"/>
        </w:rPr>
        <w:t>Lack of high speed internet</w:t>
      </w:r>
    </w:p>
    <w:p w:rsidR="00205708" w:rsidRPr="00205708" w:rsidRDefault="000F32E3" w:rsidP="000F32E3">
      <w:pPr>
        <w:rPr>
          <w:rFonts w:ascii="Arial" w:hAnsi="Arial" w:cs="Arial"/>
          <w:sz w:val="20"/>
          <w:szCs w:val="20"/>
        </w:rPr>
      </w:pPr>
      <w:r>
        <w:rPr>
          <w:rFonts w:ascii="Arial" w:hAnsi="Arial" w:cs="Arial"/>
          <w:sz w:val="20"/>
          <w:szCs w:val="20"/>
        </w:rPr>
        <w:lastRenderedPageBreak/>
        <w:sym w:font="Wingdings" w:char="F0AD"/>
      </w:r>
      <w:r>
        <w:rPr>
          <w:rFonts w:ascii="Arial" w:hAnsi="Arial" w:cs="Arial"/>
          <w:sz w:val="20"/>
          <w:szCs w:val="20"/>
        </w:rPr>
        <w:t xml:space="preserve"> </w:t>
      </w:r>
      <w:r>
        <w:t>All open ended answers or additional comments were accurately reproduced, regardless of error or intent. Responses are listed in chronological order based on the time stamp provided by the survey tool.</w:t>
      </w:r>
    </w:p>
    <w:p w:rsidR="00916F79" w:rsidRPr="00205708" w:rsidRDefault="00205708" w:rsidP="00916F79">
      <w:pPr>
        <w:ind w:right="1080"/>
        <w:rPr>
          <w:rFonts w:ascii="Arial" w:hAnsi="Arial" w:cs="Arial"/>
          <w:i/>
          <w:color w:val="000000"/>
          <w:sz w:val="20"/>
          <w:szCs w:val="20"/>
          <w:shd w:val="clear" w:color="auto" w:fill="FFFFFF"/>
        </w:rPr>
      </w:pPr>
      <w:r>
        <w:rPr>
          <w:rFonts w:ascii="Arial" w:hAnsi="Arial" w:cs="Arial"/>
          <w:sz w:val="20"/>
          <w:szCs w:val="20"/>
        </w:rPr>
        <w:t>Q</w:t>
      </w:r>
      <w:r w:rsidR="00916F79" w:rsidRPr="00205708">
        <w:rPr>
          <w:rFonts w:ascii="Arial" w:hAnsi="Arial" w:cs="Arial"/>
          <w:sz w:val="20"/>
          <w:szCs w:val="20"/>
        </w:rPr>
        <w:t>uestion 17;</w:t>
      </w:r>
      <w:r w:rsidR="00916F79" w:rsidRPr="00205708">
        <w:rPr>
          <w:rFonts w:ascii="Arial" w:hAnsi="Arial" w:cs="Arial"/>
          <w:i/>
          <w:sz w:val="20"/>
          <w:szCs w:val="20"/>
        </w:rPr>
        <w:t xml:space="preserve"> </w:t>
      </w:r>
      <w:r w:rsidR="00916F79" w:rsidRPr="00205708">
        <w:rPr>
          <w:rFonts w:ascii="Arial" w:hAnsi="Arial" w:cs="Arial"/>
          <w:i/>
          <w:color w:val="000000"/>
          <w:sz w:val="20"/>
          <w:szCs w:val="20"/>
          <w:shd w:val="clear" w:color="auto" w:fill="FFFFFF"/>
        </w:rPr>
        <w:t>If [your firm is involved in international export], what is the nature of your involvement in international export?</w:t>
      </w:r>
    </w:p>
    <w:p w:rsidR="00916F79" w:rsidRPr="00205708" w:rsidRDefault="00916F79" w:rsidP="00916F79">
      <w:pPr>
        <w:pStyle w:val="ListParagraph"/>
        <w:numPr>
          <w:ilvl w:val="0"/>
          <w:numId w:val="14"/>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Export at the direction of a domestic customer</w:t>
      </w:r>
    </w:p>
    <w:p w:rsidR="00916F79" w:rsidRPr="00205708" w:rsidRDefault="00916F79" w:rsidP="00916F79">
      <w:pPr>
        <w:pStyle w:val="ListParagraph"/>
        <w:numPr>
          <w:ilvl w:val="0"/>
          <w:numId w:val="14"/>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tourists from other Countries</w:t>
      </w:r>
    </w:p>
    <w:p w:rsidR="00916F79" w:rsidRPr="00205708" w:rsidRDefault="00916F79" w:rsidP="00916F79">
      <w:pPr>
        <w:pStyle w:val="ListParagraph"/>
        <w:numPr>
          <w:ilvl w:val="0"/>
          <w:numId w:val="14"/>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We will be attending WEDC Export Tech this fall</w:t>
      </w:r>
    </w:p>
    <w:p w:rsidR="00916F79" w:rsidRDefault="00916F79" w:rsidP="00916F79">
      <w:pPr>
        <w:pStyle w:val="ListParagraph"/>
        <w:numPr>
          <w:ilvl w:val="0"/>
          <w:numId w:val="14"/>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Our US distributors have many int'l customers</w:t>
      </w:r>
    </w:p>
    <w:p w:rsidR="00590894" w:rsidRPr="00205708" w:rsidRDefault="00590894" w:rsidP="00590894">
      <w:pPr>
        <w:pStyle w:val="ListParagraph"/>
        <w:ind w:right="1080"/>
        <w:rPr>
          <w:rFonts w:ascii="Arial" w:hAnsi="Arial" w:cs="Arial"/>
          <w:color w:val="000000"/>
          <w:sz w:val="20"/>
          <w:szCs w:val="20"/>
          <w:shd w:val="clear" w:color="auto" w:fill="FFFFFF"/>
        </w:rPr>
      </w:pPr>
    </w:p>
    <w:p w:rsidR="00916F79" w:rsidRPr="00205708" w:rsidRDefault="008D4B83" w:rsidP="00916F79">
      <w:pPr>
        <w:ind w:right="1080"/>
        <w:rPr>
          <w:rFonts w:ascii="Arial" w:hAnsi="Arial" w:cs="Arial"/>
          <w:i/>
          <w:color w:val="000000"/>
          <w:sz w:val="20"/>
          <w:szCs w:val="20"/>
          <w:shd w:val="clear" w:color="auto" w:fill="FFFFFF"/>
        </w:rPr>
      </w:pPr>
      <w:r>
        <w:rPr>
          <w:rFonts w:ascii="Arial" w:hAnsi="Arial" w:cs="Arial"/>
          <w:sz w:val="20"/>
          <w:szCs w:val="20"/>
        </w:rPr>
        <w:t xml:space="preserve">Figure 5, </w:t>
      </w:r>
      <w:r w:rsidR="00205708">
        <w:rPr>
          <w:rFonts w:ascii="Arial" w:hAnsi="Arial" w:cs="Arial"/>
          <w:sz w:val="20"/>
          <w:szCs w:val="20"/>
        </w:rPr>
        <w:t>Q</w:t>
      </w:r>
      <w:r w:rsidR="00916F79" w:rsidRPr="00205708">
        <w:rPr>
          <w:rFonts w:ascii="Arial" w:hAnsi="Arial" w:cs="Arial"/>
          <w:sz w:val="20"/>
          <w:szCs w:val="20"/>
        </w:rPr>
        <w:t>uestion 18;</w:t>
      </w:r>
      <w:r w:rsidR="00916F79" w:rsidRPr="00205708">
        <w:rPr>
          <w:rFonts w:ascii="Arial" w:hAnsi="Arial" w:cs="Arial"/>
          <w:i/>
          <w:sz w:val="20"/>
          <w:szCs w:val="20"/>
        </w:rPr>
        <w:t xml:space="preserve"> </w:t>
      </w:r>
      <w:r w:rsidR="00916F79" w:rsidRPr="00205708">
        <w:rPr>
          <w:rFonts w:ascii="Arial" w:hAnsi="Arial" w:cs="Arial"/>
          <w:i/>
          <w:color w:val="000000"/>
          <w:sz w:val="20"/>
          <w:szCs w:val="20"/>
          <w:shd w:val="clear" w:color="auto" w:fill="FFFFFF"/>
        </w:rPr>
        <w:t>If [your firm is not involved in international export], what prevents you from exporting your product?</w:t>
      </w:r>
    </w:p>
    <w:p w:rsidR="00916F79" w:rsidRPr="00205708" w:rsidRDefault="00916F79" w:rsidP="00916F79">
      <w:pPr>
        <w:pStyle w:val="ListParagraph"/>
        <w:numPr>
          <w:ilvl w:val="0"/>
          <w:numId w:val="15"/>
        </w:numPr>
        <w:rPr>
          <w:rFonts w:ascii="Arial" w:hAnsi="Arial" w:cs="Arial"/>
          <w:sz w:val="20"/>
          <w:szCs w:val="20"/>
        </w:rPr>
      </w:pPr>
      <w:r w:rsidRPr="00205708">
        <w:rPr>
          <w:rFonts w:ascii="Arial" w:hAnsi="Arial" w:cs="Arial"/>
          <w:sz w:val="20"/>
          <w:szCs w:val="20"/>
        </w:rPr>
        <w:t>Patient care and housing services</w:t>
      </w:r>
    </w:p>
    <w:p w:rsidR="00916F79" w:rsidRPr="00205708" w:rsidRDefault="00916F79" w:rsidP="00916F79">
      <w:pPr>
        <w:pStyle w:val="ListParagraph"/>
        <w:numPr>
          <w:ilvl w:val="0"/>
          <w:numId w:val="15"/>
        </w:numPr>
        <w:rPr>
          <w:rFonts w:ascii="Arial" w:hAnsi="Arial" w:cs="Arial"/>
          <w:sz w:val="20"/>
          <w:szCs w:val="20"/>
        </w:rPr>
      </w:pPr>
      <w:r w:rsidRPr="00205708">
        <w:rPr>
          <w:rFonts w:ascii="Arial" w:hAnsi="Arial" w:cs="Arial"/>
          <w:sz w:val="20"/>
          <w:szCs w:val="20"/>
        </w:rPr>
        <w:t>The museum is involved in tourism</w:t>
      </w:r>
    </w:p>
    <w:p w:rsidR="00916F79" w:rsidRPr="00205708" w:rsidRDefault="00916F79" w:rsidP="00916F79">
      <w:pPr>
        <w:pStyle w:val="ListParagraph"/>
        <w:numPr>
          <w:ilvl w:val="0"/>
          <w:numId w:val="15"/>
        </w:numPr>
        <w:rPr>
          <w:rFonts w:ascii="Arial" w:hAnsi="Arial" w:cs="Arial"/>
          <w:sz w:val="20"/>
          <w:szCs w:val="20"/>
        </w:rPr>
      </w:pPr>
      <w:r w:rsidRPr="00205708">
        <w:rPr>
          <w:rFonts w:ascii="Arial" w:hAnsi="Arial" w:cs="Arial"/>
          <w:sz w:val="20"/>
          <w:szCs w:val="20"/>
        </w:rPr>
        <w:t>We are a Government Entity</w:t>
      </w:r>
    </w:p>
    <w:p w:rsidR="00916F79" w:rsidRPr="00205708" w:rsidRDefault="00916F79" w:rsidP="00916F79">
      <w:pPr>
        <w:pStyle w:val="ListParagraph"/>
        <w:numPr>
          <w:ilvl w:val="0"/>
          <w:numId w:val="15"/>
        </w:numPr>
        <w:rPr>
          <w:rFonts w:ascii="Arial" w:hAnsi="Arial" w:cs="Arial"/>
          <w:sz w:val="20"/>
          <w:szCs w:val="20"/>
        </w:rPr>
      </w:pPr>
      <w:r w:rsidRPr="00205708">
        <w:rPr>
          <w:rFonts w:ascii="Arial" w:hAnsi="Arial" w:cs="Arial"/>
          <w:sz w:val="20"/>
          <w:szCs w:val="20"/>
        </w:rPr>
        <w:t xml:space="preserve">State Institution </w:t>
      </w:r>
    </w:p>
    <w:p w:rsidR="00916F79" w:rsidRPr="00205708" w:rsidRDefault="00916F79" w:rsidP="00916F79">
      <w:pPr>
        <w:pStyle w:val="ListParagraph"/>
        <w:numPr>
          <w:ilvl w:val="0"/>
          <w:numId w:val="15"/>
        </w:numPr>
        <w:rPr>
          <w:rFonts w:ascii="Arial" w:hAnsi="Arial" w:cs="Arial"/>
          <w:sz w:val="20"/>
          <w:szCs w:val="20"/>
        </w:rPr>
      </w:pPr>
      <w:r w:rsidRPr="00205708">
        <w:rPr>
          <w:rFonts w:ascii="Arial" w:hAnsi="Arial" w:cs="Arial"/>
          <w:sz w:val="20"/>
          <w:szCs w:val="20"/>
        </w:rPr>
        <w:t xml:space="preserve">not specific to our type of business </w:t>
      </w:r>
    </w:p>
    <w:p w:rsidR="00916F79" w:rsidRPr="00205708" w:rsidRDefault="00916F79" w:rsidP="00916F79">
      <w:pPr>
        <w:pStyle w:val="ListParagraph"/>
        <w:numPr>
          <w:ilvl w:val="0"/>
          <w:numId w:val="15"/>
        </w:numPr>
        <w:rPr>
          <w:rFonts w:ascii="Arial" w:hAnsi="Arial" w:cs="Arial"/>
          <w:sz w:val="20"/>
          <w:szCs w:val="20"/>
        </w:rPr>
      </w:pPr>
      <w:r w:rsidRPr="00205708">
        <w:rPr>
          <w:rFonts w:ascii="Arial" w:hAnsi="Arial" w:cs="Arial"/>
          <w:sz w:val="20"/>
          <w:szCs w:val="20"/>
        </w:rPr>
        <w:t>Our customers distribute Internationally</w:t>
      </w:r>
    </w:p>
    <w:p w:rsidR="00916F79" w:rsidRPr="00205708" w:rsidRDefault="00916F79" w:rsidP="00916F79">
      <w:pPr>
        <w:pStyle w:val="ListParagraph"/>
        <w:numPr>
          <w:ilvl w:val="0"/>
          <w:numId w:val="15"/>
        </w:numPr>
        <w:rPr>
          <w:rFonts w:ascii="Arial" w:hAnsi="Arial" w:cs="Arial"/>
          <w:sz w:val="20"/>
          <w:szCs w:val="20"/>
        </w:rPr>
      </w:pPr>
      <w:r w:rsidRPr="00205708">
        <w:rPr>
          <w:rFonts w:ascii="Arial" w:hAnsi="Arial" w:cs="Arial"/>
          <w:sz w:val="20"/>
          <w:szCs w:val="20"/>
        </w:rPr>
        <w:t>Sell to companies that export</w:t>
      </w:r>
    </w:p>
    <w:p w:rsidR="00916F79" w:rsidRPr="00205708" w:rsidRDefault="00916F79" w:rsidP="00916F79">
      <w:pPr>
        <w:pStyle w:val="ListParagraph"/>
        <w:numPr>
          <w:ilvl w:val="0"/>
          <w:numId w:val="15"/>
        </w:numPr>
        <w:rPr>
          <w:rFonts w:ascii="Arial" w:hAnsi="Arial" w:cs="Arial"/>
          <w:sz w:val="20"/>
          <w:szCs w:val="20"/>
        </w:rPr>
      </w:pPr>
      <w:r w:rsidRPr="00205708">
        <w:rPr>
          <w:rFonts w:ascii="Arial" w:hAnsi="Arial" w:cs="Arial"/>
          <w:sz w:val="20"/>
          <w:szCs w:val="20"/>
        </w:rPr>
        <w:t>Not appropriate</w:t>
      </w:r>
    </w:p>
    <w:p w:rsidR="00916F79" w:rsidRPr="00205708" w:rsidRDefault="00916F79" w:rsidP="00916F79">
      <w:pPr>
        <w:pStyle w:val="ListParagraph"/>
        <w:numPr>
          <w:ilvl w:val="0"/>
          <w:numId w:val="15"/>
        </w:numPr>
        <w:rPr>
          <w:rFonts w:ascii="Arial" w:hAnsi="Arial" w:cs="Arial"/>
          <w:sz w:val="20"/>
          <w:szCs w:val="20"/>
        </w:rPr>
      </w:pPr>
      <w:r w:rsidRPr="00205708">
        <w:rPr>
          <w:rFonts w:ascii="Arial" w:hAnsi="Arial" w:cs="Arial"/>
          <w:sz w:val="20"/>
          <w:szCs w:val="20"/>
        </w:rPr>
        <w:t>very large heavy products that make shipment very costly</w:t>
      </w:r>
    </w:p>
    <w:p w:rsidR="00E859DC" w:rsidRPr="007C3364" w:rsidRDefault="00916F79" w:rsidP="00E859DC">
      <w:pPr>
        <w:pStyle w:val="ListParagraph"/>
        <w:numPr>
          <w:ilvl w:val="0"/>
          <w:numId w:val="15"/>
        </w:numPr>
        <w:rPr>
          <w:rFonts w:ascii="Arial" w:hAnsi="Arial" w:cs="Arial"/>
          <w:sz w:val="20"/>
          <w:szCs w:val="20"/>
        </w:rPr>
      </w:pPr>
      <w:r w:rsidRPr="007C3364">
        <w:rPr>
          <w:rFonts w:ascii="Arial" w:hAnsi="Arial" w:cs="Arial"/>
          <w:sz w:val="20"/>
          <w:szCs w:val="20"/>
        </w:rPr>
        <w:t>service are not exportable</w:t>
      </w:r>
    </w:p>
    <w:p w:rsidR="00916F79" w:rsidRPr="00205708" w:rsidRDefault="00916F79" w:rsidP="00916F79">
      <w:pPr>
        <w:pStyle w:val="ListParagraph"/>
        <w:rPr>
          <w:rFonts w:ascii="Arial" w:hAnsi="Arial" w:cs="Arial"/>
          <w:sz w:val="20"/>
          <w:szCs w:val="20"/>
        </w:rPr>
      </w:pPr>
    </w:p>
    <w:p w:rsidR="00E859DC" w:rsidRPr="00205708" w:rsidRDefault="008D4B83" w:rsidP="00E859DC">
      <w:pPr>
        <w:ind w:right="1080"/>
        <w:rPr>
          <w:rFonts w:ascii="Arial" w:hAnsi="Arial" w:cs="Arial"/>
          <w:i/>
          <w:color w:val="000000"/>
          <w:sz w:val="20"/>
          <w:szCs w:val="20"/>
          <w:shd w:val="clear" w:color="auto" w:fill="FFFFFF"/>
        </w:rPr>
      </w:pPr>
      <w:r>
        <w:rPr>
          <w:rFonts w:ascii="Arial" w:hAnsi="Arial" w:cs="Arial"/>
          <w:sz w:val="20"/>
          <w:szCs w:val="20"/>
        </w:rPr>
        <w:t xml:space="preserve">Figure 6, </w:t>
      </w:r>
      <w:r w:rsidR="00205708">
        <w:rPr>
          <w:rFonts w:ascii="Arial" w:hAnsi="Arial" w:cs="Arial"/>
          <w:sz w:val="20"/>
          <w:szCs w:val="20"/>
        </w:rPr>
        <w:t>Q</w:t>
      </w:r>
      <w:r w:rsidR="00E859DC" w:rsidRPr="00205708">
        <w:rPr>
          <w:rFonts w:ascii="Arial" w:hAnsi="Arial" w:cs="Arial"/>
          <w:sz w:val="20"/>
          <w:szCs w:val="20"/>
        </w:rPr>
        <w:t>uestion 19;</w:t>
      </w:r>
      <w:r w:rsidR="00E859DC" w:rsidRPr="00205708">
        <w:rPr>
          <w:rFonts w:ascii="Arial" w:hAnsi="Arial" w:cs="Arial"/>
          <w:i/>
          <w:sz w:val="20"/>
          <w:szCs w:val="20"/>
        </w:rPr>
        <w:t xml:space="preserve"> </w:t>
      </w:r>
      <w:r w:rsidR="00E859DC" w:rsidRPr="00205708">
        <w:rPr>
          <w:rFonts w:ascii="Arial" w:hAnsi="Arial" w:cs="Arial"/>
          <w:i/>
          <w:color w:val="000000"/>
          <w:sz w:val="20"/>
          <w:szCs w:val="20"/>
          <w:shd w:val="clear" w:color="auto" w:fill="FFFFFF"/>
        </w:rPr>
        <w:t>What programs would help you export your product? (select all that apply)</w:t>
      </w:r>
    </w:p>
    <w:p w:rsidR="00E859DC" w:rsidRPr="00205708" w:rsidRDefault="00E859DC" w:rsidP="00503E20">
      <w:pPr>
        <w:pStyle w:val="ListParagraph"/>
        <w:numPr>
          <w:ilvl w:val="0"/>
          <w:numId w:val="16"/>
        </w:numPr>
        <w:rPr>
          <w:rFonts w:ascii="Arial" w:hAnsi="Arial" w:cs="Arial"/>
          <w:sz w:val="20"/>
          <w:szCs w:val="20"/>
        </w:rPr>
      </w:pPr>
      <w:r w:rsidRPr="00205708">
        <w:rPr>
          <w:rFonts w:ascii="Arial" w:hAnsi="Arial" w:cs="Arial"/>
          <w:sz w:val="20"/>
          <w:szCs w:val="20"/>
        </w:rPr>
        <w:t>Not applicable</w:t>
      </w:r>
    </w:p>
    <w:p w:rsidR="00E859DC" w:rsidRPr="00205708" w:rsidRDefault="00503E20" w:rsidP="00503E20">
      <w:pPr>
        <w:pStyle w:val="ListParagraph"/>
        <w:numPr>
          <w:ilvl w:val="0"/>
          <w:numId w:val="16"/>
        </w:numPr>
        <w:rPr>
          <w:rFonts w:ascii="Arial" w:hAnsi="Arial" w:cs="Arial"/>
          <w:sz w:val="20"/>
          <w:szCs w:val="20"/>
        </w:rPr>
      </w:pPr>
      <w:r w:rsidRPr="00205708">
        <w:rPr>
          <w:rFonts w:ascii="Arial" w:hAnsi="Arial" w:cs="Arial"/>
          <w:sz w:val="20"/>
          <w:szCs w:val="20"/>
        </w:rPr>
        <w:t>T</w:t>
      </w:r>
      <w:r w:rsidR="00E859DC" w:rsidRPr="00205708">
        <w:rPr>
          <w:rFonts w:ascii="Arial" w:hAnsi="Arial" w:cs="Arial"/>
          <w:sz w:val="20"/>
          <w:szCs w:val="20"/>
        </w:rPr>
        <w:t xml:space="preserve">ourism </w:t>
      </w:r>
      <w:r w:rsidR="00E859DC" w:rsidRPr="007C3364">
        <w:rPr>
          <w:rFonts w:ascii="Arial" w:hAnsi="Arial" w:cs="Arial"/>
          <w:sz w:val="20"/>
          <w:szCs w:val="20"/>
        </w:rPr>
        <w:t>dallers</w:t>
      </w:r>
    </w:p>
    <w:p w:rsidR="00E859DC" w:rsidRPr="00205708" w:rsidRDefault="00E859DC" w:rsidP="00503E20">
      <w:pPr>
        <w:pStyle w:val="ListParagraph"/>
        <w:numPr>
          <w:ilvl w:val="0"/>
          <w:numId w:val="16"/>
        </w:numPr>
        <w:spacing w:after="0" w:line="240" w:lineRule="auto"/>
        <w:rPr>
          <w:rFonts w:ascii="Arial" w:eastAsia="Times New Roman" w:hAnsi="Arial" w:cs="Arial"/>
          <w:sz w:val="20"/>
          <w:szCs w:val="20"/>
        </w:rPr>
      </w:pPr>
      <w:r w:rsidRPr="00205708">
        <w:rPr>
          <w:rFonts w:ascii="Arial" w:eastAsia="Times New Roman" w:hAnsi="Arial" w:cs="Arial"/>
          <w:sz w:val="20"/>
          <w:szCs w:val="20"/>
        </w:rPr>
        <w:t>Does not apply</w:t>
      </w:r>
    </w:p>
    <w:p w:rsidR="00E859DC" w:rsidRPr="00205708" w:rsidRDefault="00E859DC" w:rsidP="00503E20">
      <w:pPr>
        <w:pStyle w:val="ListParagraph"/>
        <w:numPr>
          <w:ilvl w:val="0"/>
          <w:numId w:val="16"/>
        </w:numPr>
        <w:rPr>
          <w:rFonts w:ascii="Arial" w:hAnsi="Arial" w:cs="Arial"/>
          <w:sz w:val="20"/>
          <w:szCs w:val="20"/>
        </w:rPr>
      </w:pPr>
      <w:r w:rsidRPr="00205708">
        <w:rPr>
          <w:rFonts w:ascii="Arial" w:hAnsi="Arial" w:cs="Arial"/>
          <w:sz w:val="20"/>
          <w:szCs w:val="20"/>
        </w:rPr>
        <w:t>Unsure</w:t>
      </w:r>
    </w:p>
    <w:p w:rsidR="00E859DC" w:rsidRPr="00205708" w:rsidRDefault="00E859DC" w:rsidP="00503E20">
      <w:pPr>
        <w:pStyle w:val="ListParagraph"/>
        <w:numPr>
          <w:ilvl w:val="0"/>
          <w:numId w:val="16"/>
        </w:numPr>
        <w:rPr>
          <w:rFonts w:ascii="Arial" w:hAnsi="Arial" w:cs="Arial"/>
          <w:sz w:val="20"/>
          <w:szCs w:val="20"/>
        </w:rPr>
      </w:pPr>
      <w:r w:rsidRPr="00205708">
        <w:rPr>
          <w:rFonts w:ascii="Arial" w:hAnsi="Arial" w:cs="Arial"/>
          <w:sz w:val="20"/>
          <w:szCs w:val="20"/>
        </w:rPr>
        <w:t>Export Tech may provide many of these for us</w:t>
      </w:r>
    </w:p>
    <w:p w:rsidR="00E859DC" w:rsidRPr="00205708" w:rsidRDefault="00E859DC" w:rsidP="00503E20">
      <w:pPr>
        <w:pStyle w:val="ListParagraph"/>
        <w:numPr>
          <w:ilvl w:val="0"/>
          <w:numId w:val="16"/>
        </w:numPr>
        <w:rPr>
          <w:rFonts w:ascii="Arial" w:hAnsi="Arial" w:cs="Arial"/>
          <w:sz w:val="20"/>
          <w:szCs w:val="20"/>
        </w:rPr>
      </w:pPr>
      <w:r w:rsidRPr="00205708">
        <w:rPr>
          <w:rFonts w:ascii="Arial" w:hAnsi="Arial" w:cs="Arial"/>
          <w:sz w:val="20"/>
          <w:szCs w:val="20"/>
        </w:rPr>
        <w:t>Brokers</w:t>
      </w:r>
    </w:p>
    <w:p w:rsidR="00E859DC" w:rsidRPr="00205708" w:rsidRDefault="00503E20" w:rsidP="00503E20">
      <w:pPr>
        <w:pStyle w:val="ListParagraph"/>
        <w:numPr>
          <w:ilvl w:val="0"/>
          <w:numId w:val="16"/>
        </w:numPr>
        <w:rPr>
          <w:rFonts w:ascii="Arial" w:hAnsi="Arial" w:cs="Arial"/>
          <w:sz w:val="20"/>
          <w:szCs w:val="20"/>
        </w:rPr>
      </w:pPr>
      <w:r w:rsidRPr="00205708">
        <w:rPr>
          <w:rFonts w:ascii="Arial" w:hAnsi="Arial" w:cs="Arial"/>
          <w:sz w:val="20"/>
          <w:szCs w:val="20"/>
        </w:rPr>
        <w:t>D</w:t>
      </w:r>
      <w:r w:rsidR="00E859DC" w:rsidRPr="00205708">
        <w:rPr>
          <w:rFonts w:ascii="Arial" w:hAnsi="Arial" w:cs="Arial"/>
          <w:sz w:val="20"/>
          <w:szCs w:val="20"/>
        </w:rPr>
        <w:t>oes not apply</w:t>
      </w:r>
    </w:p>
    <w:p w:rsidR="00E859DC" w:rsidRPr="00205708" w:rsidRDefault="00E859DC" w:rsidP="00503E20">
      <w:pPr>
        <w:pStyle w:val="ListParagraph"/>
        <w:numPr>
          <w:ilvl w:val="0"/>
          <w:numId w:val="16"/>
        </w:numPr>
        <w:rPr>
          <w:rFonts w:ascii="Arial" w:hAnsi="Arial" w:cs="Arial"/>
          <w:sz w:val="20"/>
          <w:szCs w:val="20"/>
        </w:rPr>
      </w:pPr>
      <w:r w:rsidRPr="00205708">
        <w:rPr>
          <w:rFonts w:ascii="Arial" w:hAnsi="Arial" w:cs="Arial"/>
          <w:sz w:val="20"/>
          <w:szCs w:val="20"/>
        </w:rPr>
        <w:t>Eliminate the EU</w:t>
      </w:r>
    </w:p>
    <w:p w:rsidR="00503E20" w:rsidRPr="00205708" w:rsidRDefault="00503E20" w:rsidP="00503E20">
      <w:pPr>
        <w:pStyle w:val="ListParagraph"/>
        <w:numPr>
          <w:ilvl w:val="0"/>
          <w:numId w:val="16"/>
        </w:numPr>
        <w:rPr>
          <w:rFonts w:ascii="Arial" w:hAnsi="Arial" w:cs="Arial"/>
          <w:sz w:val="20"/>
          <w:szCs w:val="20"/>
        </w:rPr>
      </w:pPr>
      <w:r w:rsidRPr="00205708">
        <w:rPr>
          <w:rFonts w:ascii="Arial" w:hAnsi="Arial" w:cs="Arial"/>
          <w:sz w:val="20"/>
          <w:szCs w:val="20"/>
        </w:rPr>
        <w:t>Most thermoplastic components are imported.  I am not aware of any that are exported.</w:t>
      </w:r>
    </w:p>
    <w:p w:rsidR="00503E20" w:rsidRPr="00205708" w:rsidRDefault="00503E20" w:rsidP="00503E20">
      <w:pPr>
        <w:pStyle w:val="ListParagraph"/>
        <w:numPr>
          <w:ilvl w:val="0"/>
          <w:numId w:val="16"/>
        </w:numPr>
        <w:rPr>
          <w:rFonts w:ascii="Arial" w:hAnsi="Arial" w:cs="Arial"/>
          <w:sz w:val="20"/>
          <w:szCs w:val="20"/>
        </w:rPr>
      </w:pPr>
      <w:r w:rsidRPr="00205708">
        <w:rPr>
          <w:rFonts w:ascii="Arial" w:hAnsi="Arial" w:cs="Arial"/>
          <w:sz w:val="20"/>
          <w:szCs w:val="20"/>
        </w:rPr>
        <w:t>DO not like to export</w:t>
      </w:r>
    </w:p>
    <w:p w:rsidR="00916F79" w:rsidRPr="00205708" w:rsidRDefault="00916F79" w:rsidP="00916F79">
      <w:pPr>
        <w:pStyle w:val="ListParagraph"/>
        <w:rPr>
          <w:rFonts w:ascii="Arial" w:hAnsi="Arial" w:cs="Arial"/>
          <w:sz w:val="20"/>
          <w:szCs w:val="20"/>
        </w:rPr>
      </w:pPr>
    </w:p>
    <w:p w:rsidR="00503E20" w:rsidRPr="00205708" w:rsidRDefault="00205708" w:rsidP="00503E20">
      <w:pPr>
        <w:ind w:right="1080"/>
        <w:rPr>
          <w:rFonts w:ascii="Arial" w:hAnsi="Arial" w:cs="Arial"/>
          <w:i/>
          <w:color w:val="000000"/>
          <w:sz w:val="20"/>
          <w:szCs w:val="20"/>
          <w:shd w:val="clear" w:color="auto" w:fill="FFFFFF"/>
        </w:rPr>
      </w:pPr>
      <w:r>
        <w:rPr>
          <w:rFonts w:ascii="Arial" w:hAnsi="Arial" w:cs="Arial"/>
          <w:sz w:val="20"/>
          <w:szCs w:val="20"/>
        </w:rPr>
        <w:t>Q</w:t>
      </w:r>
      <w:r w:rsidR="00503E20" w:rsidRPr="00205708">
        <w:rPr>
          <w:rFonts w:ascii="Arial" w:hAnsi="Arial" w:cs="Arial"/>
          <w:sz w:val="20"/>
          <w:szCs w:val="20"/>
        </w:rPr>
        <w:t>uestion 21;</w:t>
      </w:r>
      <w:r w:rsidR="00503E20" w:rsidRPr="00205708">
        <w:rPr>
          <w:rStyle w:val="apple-converted-space"/>
          <w:rFonts w:ascii="Arial" w:hAnsi="Arial" w:cs="Arial"/>
          <w:color w:val="000000"/>
          <w:sz w:val="20"/>
          <w:szCs w:val="20"/>
          <w:shd w:val="clear" w:color="auto" w:fill="FFFFFF"/>
        </w:rPr>
        <w:t xml:space="preserve"> </w:t>
      </w:r>
      <w:r w:rsidR="00503E20" w:rsidRPr="00205708">
        <w:rPr>
          <w:rStyle w:val="freebirdformeditorviewresponsessummaryquestiontitle"/>
          <w:rFonts w:ascii="Arial" w:hAnsi="Arial" w:cs="Arial"/>
          <w:color w:val="000000"/>
          <w:sz w:val="20"/>
          <w:szCs w:val="20"/>
          <w:shd w:val="clear" w:color="auto" w:fill="FFFFFF"/>
        </w:rPr>
        <w:t>Do you need any assistance with any of the following</w:t>
      </w:r>
      <w:r w:rsidR="00503E20" w:rsidRPr="00205708">
        <w:rPr>
          <w:rFonts w:ascii="Arial" w:hAnsi="Arial" w:cs="Arial"/>
          <w:i/>
          <w:color w:val="000000"/>
          <w:sz w:val="20"/>
          <w:szCs w:val="20"/>
          <w:shd w:val="clear" w:color="auto" w:fill="FFFFFF"/>
        </w:rPr>
        <w:t>? (Financial Assistance, Planning Design/Assistance, Land Acquisition, Access to Workforce, Other)</w:t>
      </w:r>
    </w:p>
    <w:p w:rsidR="00503E20" w:rsidRPr="00205708" w:rsidRDefault="00503E20" w:rsidP="00921075">
      <w:pPr>
        <w:pStyle w:val="ListParagraph"/>
        <w:numPr>
          <w:ilvl w:val="0"/>
          <w:numId w:val="17"/>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planning &amp; zoning</w:t>
      </w:r>
    </w:p>
    <w:p w:rsidR="00503E20" w:rsidRPr="00205708" w:rsidRDefault="00503E20" w:rsidP="00921075">
      <w:pPr>
        <w:pStyle w:val="ListParagraph"/>
        <w:numPr>
          <w:ilvl w:val="0"/>
          <w:numId w:val="17"/>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Government needs to help with tourism $</w:t>
      </w:r>
    </w:p>
    <w:p w:rsidR="00503E20" w:rsidRPr="00205708" w:rsidRDefault="00503E20" w:rsidP="00921075">
      <w:pPr>
        <w:pStyle w:val="ListParagraph"/>
        <w:numPr>
          <w:ilvl w:val="0"/>
          <w:numId w:val="17"/>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Selling our products</w:t>
      </w:r>
    </w:p>
    <w:p w:rsidR="00921075" w:rsidRPr="00205708" w:rsidRDefault="00921075" w:rsidP="00921075">
      <w:pPr>
        <w:pStyle w:val="ListParagraph"/>
        <w:numPr>
          <w:ilvl w:val="0"/>
          <w:numId w:val="17"/>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Just need customers</w:t>
      </w:r>
    </w:p>
    <w:p w:rsidR="00921075" w:rsidRPr="00205708" w:rsidRDefault="00921075" w:rsidP="00921075">
      <w:pPr>
        <w:pStyle w:val="ListParagraph"/>
        <w:numPr>
          <w:ilvl w:val="0"/>
          <w:numId w:val="17"/>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No</w:t>
      </w:r>
    </w:p>
    <w:p w:rsidR="00921075" w:rsidRPr="00205708" w:rsidRDefault="00921075" w:rsidP="00921075">
      <w:pPr>
        <w:pStyle w:val="ListParagraph"/>
        <w:numPr>
          <w:ilvl w:val="0"/>
          <w:numId w:val="17"/>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Family backbone</w:t>
      </w:r>
    </w:p>
    <w:p w:rsidR="00921075" w:rsidRPr="00205708" w:rsidRDefault="00916F79" w:rsidP="00503E20">
      <w:pPr>
        <w:pStyle w:val="ListParagraph"/>
        <w:numPr>
          <w:ilvl w:val="0"/>
          <w:numId w:val="17"/>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Legal Advice</w:t>
      </w:r>
    </w:p>
    <w:p w:rsidR="00E41059" w:rsidRDefault="00E41059" w:rsidP="00921075">
      <w:pPr>
        <w:ind w:right="1080"/>
        <w:rPr>
          <w:rFonts w:ascii="Arial" w:hAnsi="Arial" w:cs="Arial"/>
          <w:sz w:val="20"/>
          <w:szCs w:val="20"/>
        </w:rPr>
      </w:pPr>
    </w:p>
    <w:p w:rsidR="00462466" w:rsidRDefault="000F32E3" w:rsidP="00462466">
      <w:pPr>
        <w:rPr>
          <w:rFonts w:ascii="Arial" w:hAnsi="Arial" w:cs="Arial"/>
          <w:sz w:val="20"/>
          <w:szCs w:val="20"/>
        </w:rPr>
      </w:pPr>
      <w:r>
        <w:rPr>
          <w:rFonts w:ascii="Arial" w:hAnsi="Arial" w:cs="Arial"/>
          <w:sz w:val="20"/>
          <w:szCs w:val="20"/>
        </w:rPr>
        <w:lastRenderedPageBreak/>
        <w:sym w:font="Wingdings" w:char="F0AD"/>
      </w:r>
      <w:r>
        <w:rPr>
          <w:rFonts w:ascii="Arial" w:hAnsi="Arial" w:cs="Arial"/>
          <w:sz w:val="20"/>
          <w:szCs w:val="20"/>
        </w:rPr>
        <w:t xml:space="preserve"> </w:t>
      </w:r>
      <w:r>
        <w:t xml:space="preserve">All open ended answers or additional comments were accurately reproduced, regardless of error or intent. Responses are listed in chronological order based on the time stamp provided by the survey tool. </w:t>
      </w:r>
    </w:p>
    <w:p w:rsidR="00921075" w:rsidRPr="00205708" w:rsidRDefault="008D4B83" w:rsidP="00921075">
      <w:pPr>
        <w:ind w:right="1080"/>
        <w:rPr>
          <w:rFonts w:ascii="Arial" w:hAnsi="Arial" w:cs="Arial"/>
          <w:sz w:val="20"/>
          <w:szCs w:val="20"/>
        </w:rPr>
      </w:pPr>
      <w:r>
        <w:rPr>
          <w:rFonts w:ascii="Arial" w:hAnsi="Arial" w:cs="Arial"/>
          <w:sz w:val="20"/>
          <w:szCs w:val="20"/>
        </w:rPr>
        <w:t xml:space="preserve">Figure 7, </w:t>
      </w:r>
      <w:r w:rsidR="00205708">
        <w:rPr>
          <w:rFonts w:ascii="Arial" w:hAnsi="Arial" w:cs="Arial"/>
          <w:sz w:val="20"/>
          <w:szCs w:val="20"/>
        </w:rPr>
        <w:t xml:space="preserve">Question </w:t>
      </w:r>
      <w:r w:rsidR="00921075" w:rsidRPr="00205708">
        <w:rPr>
          <w:rFonts w:ascii="Arial" w:hAnsi="Arial" w:cs="Arial"/>
          <w:sz w:val="20"/>
          <w:szCs w:val="20"/>
        </w:rPr>
        <w:t>22;</w:t>
      </w:r>
      <w:r w:rsidR="00921075" w:rsidRPr="00205708">
        <w:rPr>
          <w:rStyle w:val="apple-converted-space"/>
          <w:rFonts w:ascii="Arial" w:hAnsi="Arial" w:cs="Arial"/>
          <w:color w:val="000000"/>
          <w:sz w:val="20"/>
          <w:szCs w:val="20"/>
          <w:shd w:val="clear" w:color="auto" w:fill="FFFFFF"/>
        </w:rPr>
        <w:t xml:space="preserve"> </w:t>
      </w:r>
      <w:r w:rsidR="00921075" w:rsidRPr="00205708">
        <w:rPr>
          <w:rFonts w:ascii="Arial" w:hAnsi="Arial" w:cs="Arial"/>
          <w:i/>
          <w:color w:val="000000"/>
          <w:sz w:val="20"/>
          <w:szCs w:val="20"/>
          <w:shd w:val="clear" w:color="auto" w:fill="FFFFFF"/>
        </w:rPr>
        <w:t>What conditions influence your decision regarding moving, closing, or staying put?</w:t>
      </w:r>
    </w:p>
    <w:p w:rsidR="00921075" w:rsidRPr="00205708" w:rsidRDefault="00921075"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Building specific organization</w:t>
      </w:r>
    </w:p>
    <w:p w:rsidR="00921075" w:rsidRPr="00205708" w:rsidRDefault="00921075"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High federal taxes &amp; health insurance costs</w:t>
      </w:r>
    </w:p>
    <w:p w:rsidR="00921075"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 xml:space="preserve">drop in </w:t>
      </w:r>
      <w:r w:rsidRPr="007C3364">
        <w:rPr>
          <w:rFonts w:ascii="Arial" w:hAnsi="Arial" w:cs="Arial"/>
          <w:color w:val="000000"/>
          <w:sz w:val="20"/>
          <w:szCs w:val="20"/>
          <w:shd w:val="clear" w:color="auto" w:fill="FFFFFF"/>
        </w:rPr>
        <w:t>visiters</w:t>
      </w:r>
    </w:p>
    <w:p w:rsidR="00EA08A9"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Utility costs</w:t>
      </w:r>
    </w:p>
    <w:p w:rsidR="00EA08A9"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Enrollment</w:t>
      </w:r>
    </w:p>
    <w:p w:rsidR="00EA08A9"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We can't move.  Must stimulate and maintain business within our territory</w:t>
      </w:r>
    </w:p>
    <w:p w:rsidR="00EA08A9"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Financial Incentive</w:t>
      </w:r>
    </w:p>
    <w:p w:rsidR="00EA08A9"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content with current location</w:t>
      </w:r>
    </w:p>
    <w:p w:rsidR="00EA08A9"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Biomass availability</w:t>
      </w:r>
    </w:p>
    <w:p w:rsidR="00EA08A9"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Management</w:t>
      </w:r>
    </w:p>
    <w:p w:rsidR="00EA08A9"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Excess costs in general</w:t>
      </w:r>
    </w:p>
    <w:p w:rsidR="00EA08A9"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My health (2)</w:t>
      </w:r>
    </w:p>
    <w:p w:rsidR="00EA08A9"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City Government</w:t>
      </w:r>
    </w:p>
    <w:p w:rsidR="00EA08A9"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Flood stage</w:t>
      </w:r>
    </w:p>
    <w:p w:rsidR="00EA08A9"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Need more business so I can quit the W-2 job and go total freelance</w:t>
      </w:r>
    </w:p>
    <w:p w:rsidR="00EA08A9"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Age</w:t>
      </w:r>
    </w:p>
    <w:p w:rsidR="00EA08A9"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Unsure</w:t>
      </w:r>
    </w:p>
    <w:p w:rsidR="00EA08A9"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Since our products are contracted manufactured and we have no need for a "store front" our business can be run from anywhere we have phone service and internet</w:t>
      </w:r>
    </w:p>
    <w:p w:rsidR="00EA08A9"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increased exposure</w:t>
      </w:r>
    </w:p>
    <w:p w:rsidR="00EA08A9"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sole proprietorship / retirement</w:t>
      </w:r>
    </w:p>
    <w:p w:rsidR="00EA08A9" w:rsidRPr="00205708" w:rsidRDefault="00EA08A9" w:rsidP="00EA08A9">
      <w:pPr>
        <w:pStyle w:val="ListParagraph"/>
        <w:numPr>
          <w:ilvl w:val="0"/>
          <w:numId w:val="18"/>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Lack of high speed internet</w:t>
      </w:r>
    </w:p>
    <w:p w:rsidR="00EA08A9" w:rsidRPr="00205708" w:rsidRDefault="00EA08A9" w:rsidP="00921075">
      <w:pPr>
        <w:ind w:right="1080"/>
        <w:rPr>
          <w:rFonts w:ascii="Arial" w:hAnsi="Arial" w:cs="Arial"/>
          <w:color w:val="000000"/>
          <w:sz w:val="20"/>
          <w:szCs w:val="20"/>
          <w:shd w:val="clear" w:color="auto" w:fill="FFFFFF"/>
        </w:rPr>
      </w:pPr>
    </w:p>
    <w:p w:rsidR="00916F79" w:rsidRPr="00205708" w:rsidRDefault="008D4B83" w:rsidP="00205708">
      <w:pPr>
        <w:rPr>
          <w:rFonts w:ascii="Arial" w:hAnsi="Arial" w:cs="Arial"/>
          <w:sz w:val="20"/>
          <w:szCs w:val="20"/>
        </w:rPr>
      </w:pPr>
      <w:r>
        <w:rPr>
          <w:rFonts w:ascii="Arial" w:hAnsi="Arial" w:cs="Arial"/>
          <w:sz w:val="20"/>
          <w:szCs w:val="20"/>
        </w:rPr>
        <w:t xml:space="preserve">Table 12, </w:t>
      </w:r>
      <w:r w:rsidR="00205708">
        <w:rPr>
          <w:rFonts w:ascii="Arial" w:hAnsi="Arial" w:cs="Arial"/>
          <w:sz w:val="20"/>
          <w:szCs w:val="20"/>
        </w:rPr>
        <w:t>Q</w:t>
      </w:r>
      <w:r w:rsidR="00916F79" w:rsidRPr="00205708">
        <w:rPr>
          <w:rFonts w:ascii="Arial" w:hAnsi="Arial" w:cs="Arial"/>
          <w:sz w:val="20"/>
          <w:szCs w:val="20"/>
        </w:rPr>
        <w:t>uestion 29;</w:t>
      </w:r>
      <w:r w:rsidR="00916F79" w:rsidRPr="00205708">
        <w:rPr>
          <w:rStyle w:val="apple-converted-space"/>
          <w:rFonts w:ascii="Arial" w:hAnsi="Arial" w:cs="Arial"/>
          <w:color w:val="000000"/>
          <w:sz w:val="20"/>
          <w:szCs w:val="20"/>
          <w:shd w:val="clear" w:color="auto" w:fill="FFFFFF"/>
        </w:rPr>
        <w:t xml:space="preserve"> [As a manufacturer] </w:t>
      </w:r>
      <w:r w:rsidR="00916F79" w:rsidRPr="00205708">
        <w:rPr>
          <w:rFonts w:ascii="Arial" w:hAnsi="Arial" w:cs="Arial"/>
          <w:i/>
          <w:color w:val="000000"/>
          <w:sz w:val="20"/>
          <w:szCs w:val="20"/>
          <w:shd w:val="clear" w:color="auto" w:fill="FFFFFF"/>
        </w:rPr>
        <w:t>what are you most concerned about? (select all that apply)</w:t>
      </w:r>
    </w:p>
    <w:p w:rsidR="00916F79" w:rsidRPr="00205708" w:rsidRDefault="00916F79" w:rsidP="00916F79">
      <w:pPr>
        <w:pStyle w:val="ListParagraph"/>
        <w:numPr>
          <w:ilvl w:val="0"/>
          <w:numId w:val="19"/>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Insufficient regulation</w:t>
      </w:r>
    </w:p>
    <w:p w:rsidR="00916F79" w:rsidRPr="00205708" w:rsidRDefault="00916F79" w:rsidP="00916F79">
      <w:pPr>
        <w:pStyle w:val="ListParagraph"/>
        <w:numPr>
          <w:ilvl w:val="0"/>
          <w:numId w:val="19"/>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Under-regulation</w:t>
      </w:r>
    </w:p>
    <w:p w:rsidR="00916F79" w:rsidRPr="00205708" w:rsidRDefault="00916F79" w:rsidP="00916F79">
      <w:pPr>
        <w:pStyle w:val="ListParagraph"/>
        <w:numPr>
          <w:ilvl w:val="0"/>
          <w:numId w:val="19"/>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internet speed availability</w:t>
      </w:r>
    </w:p>
    <w:p w:rsidR="00D25889" w:rsidRDefault="00916F79" w:rsidP="00E859DC">
      <w:pPr>
        <w:pStyle w:val="ListParagraph"/>
        <w:numPr>
          <w:ilvl w:val="0"/>
          <w:numId w:val="19"/>
        </w:numPr>
        <w:ind w:right="1080"/>
        <w:rPr>
          <w:rFonts w:ascii="Arial" w:hAnsi="Arial" w:cs="Arial"/>
          <w:i/>
          <w:color w:val="000000"/>
          <w:sz w:val="20"/>
          <w:szCs w:val="20"/>
          <w:shd w:val="clear" w:color="auto" w:fill="FFFFFF"/>
        </w:rPr>
      </w:pPr>
      <w:r w:rsidRPr="00205708">
        <w:rPr>
          <w:rFonts w:ascii="Arial" w:hAnsi="Arial" w:cs="Arial"/>
          <w:i/>
          <w:color w:val="000000"/>
          <w:sz w:val="20"/>
          <w:szCs w:val="20"/>
          <w:shd w:val="clear" w:color="auto" w:fill="FFFFFF"/>
        </w:rPr>
        <w:t xml:space="preserve">Creating market awareness  </w:t>
      </w:r>
    </w:p>
    <w:p w:rsidR="008D4B83" w:rsidRDefault="008D4B83" w:rsidP="008D4B83">
      <w:pPr>
        <w:pStyle w:val="ListParagraph"/>
        <w:ind w:right="1080"/>
        <w:rPr>
          <w:rFonts w:ascii="Arial" w:hAnsi="Arial" w:cs="Arial"/>
          <w:i/>
          <w:color w:val="000000"/>
          <w:sz w:val="20"/>
          <w:szCs w:val="20"/>
          <w:shd w:val="clear" w:color="auto" w:fill="FFFFFF"/>
        </w:rPr>
      </w:pPr>
    </w:p>
    <w:p w:rsidR="00D25889" w:rsidRPr="00205708" w:rsidRDefault="008D4B83" w:rsidP="00D25889">
      <w:pPr>
        <w:ind w:right="1080"/>
        <w:rPr>
          <w:rFonts w:ascii="Arial" w:hAnsi="Arial" w:cs="Arial"/>
          <w:i/>
          <w:color w:val="000000"/>
          <w:sz w:val="20"/>
          <w:szCs w:val="20"/>
          <w:shd w:val="clear" w:color="auto" w:fill="FFFFFF"/>
        </w:rPr>
      </w:pPr>
      <w:r>
        <w:rPr>
          <w:rFonts w:ascii="Arial" w:hAnsi="Arial" w:cs="Arial"/>
          <w:sz w:val="20"/>
          <w:szCs w:val="20"/>
        </w:rPr>
        <w:t xml:space="preserve">Table 13, </w:t>
      </w:r>
      <w:r w:rsidR="00205708">
        <w:rPr>
          <w:rFonts w:ascii="Arial" w:hAnsi="Arial" w:cs="Arial"/>
          <w:sz w:val="20"/>
          <w:szCs w:val="20"/>
        </w:rPr>
        <w:t>Q</w:t>
      </w:r>
      <w:r w:rsidR="001008B6" w:rsidRPr="00205708">
        <w:rPr>
          <w:rFonts w:ascii="Arial" w:hAnsi="Arial" w:cs="Arial"/>
          <w:sz w:val="20"/>
          <w:szCs w:val="20"/>
        </w:rPr>
        <w:t>uestion 30</w:t>
      </w:r>
      <w:r w:rsidR="00D25889" w:rsidRPr="00205708">
        <w:rPr>
          <w:rFonts w:ascii="Arial" w:hAnsi="Arial" w:cs="Arial"/>
          <w:sz w:val="20"/>
          <w:szCs w:val="20"/>
        </w:rPr>
        <w:t>;</w:t>
      </w:r>
      <w:r w:rsidR="00D25889" w:rsidRPr="00205708">
        <w:rPr>
          <w:rStyle w:val="apple-converted-space"/>
          <w:rFonts w:ascii="Arial" w:hAnsi="Arial" w:cs="Arial"/>
          <w:color w:val="000000"/>
          <w:sz w:val="20"/>
          <w:szCs w:val="20"/>
          <w:shd w:val="clear" w:color="auto" w:fill="FFFFFF"/>
        </w:rPr>
        <w:t xml:space="preserve"> [As a manufacturer] </w:t>
      </w:r>
      <w:r w:rsidR="00D25889" w:rsidRPr="00205708">
        <w:rPr>
          <w:rFonts w:ascii="Arial" w:hAnsi="Arial" w:cs="Arial"/>
          <w:i/>
          <w:color w:val="000000"/>
          <w:sz w:val="20"/>
          <w:szCs w:val="20"/>
          <w:shd w:val="clear" w:color="auto" w:fill="FFFFFF"/>
        </w:rPr>
        <w:t>what has delivered the biggest returns in the past (3) years? (select all that apply)</w:t>
      </w:r>
    </w:p>
    <w:p w:rsidR="00D25889" w:rsidRPr="00205708" w:rsidRDefault="001008B6" w:rsidP="001008B6">
      <w:pPr>
        <w:pStyle w:val="ListParagraph"/>
        <w:numPr>
          <w:ilvl w:val="0"/>
          <w:numId w:val="20"/>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additional regulation</w:t>
      </w:r>
    </w:p>
    <w:p w:rsidR="001008B6" w:rsidRPr="00205708" w:rsidRDefault="001008B6" w:rsidP="00E859DC">
      <w:pPr>
        <w:pStyle w:val="ListParagraph"/>
        <w:numPr>
          <w:ilvl w:val="0"/>
          <w:numId w:val="20"/>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On line marketing</w:t>
      </w:r>
    </w:p>
    <w:p w:rsidR="00205708" w:rsidRDefault="00205708" w:rsidP="001008B6">
      <w:pPr>
        <w:ind w:right="1080"/>
        <w:rPr>
          <w:rFonts w:ascii="Arial" w:hAnsi="Arial" w:cs="Arial"/>
          <w:sz w:val="20"/>
          <w:szCs w:val="20"/>
        </w:rPr>
      </w:pPr>
    </w:p>
    <w:p w:rsidR="001008B6" w:rsidRPr="00205708" w:rsidRDefault="008D4B83" w:rsidP="001008B6">
      <w:pPr>
        <w:ind w:right="1080"/>
        <w:rPr>
          <w:rFonts w:ascii="Arial" w:hAnsi="Arial" w:cs="Arial"/>
          <w:i/>
          <w:color w:val="000000"/>
          <w:sz w:val="20"/>
          <w:szCs w:val="20"/>
          <w:shd w:val="clear" w:color="auto" w:fill="FFFFFF"/>
        </w:rPr>
      </w:pPr>
      <w:r>
        <w:rPr>
          <w:rFonts w:ascii="Arial" w:hAnsi="Arial" w:cs="Arial"/>
          <w:sz w:val="20"/>
          <w:szCs w:val="20"/>
        </w:rPr>
        <w:t xml:space="preserve">Table 14, </w:t>
      </w:r>
      <w:r w:rsidR="00205708">
        <w:rPr>
          <w:rFonts w:ascii="Arial" w:hAnsi="Arial" w:cs="Arial"/>
          <w:sz w:val="20"/>
          <w:szCs w:val="20"/>
        </w:rPr>
        <w:t>Q</w:t>
      </w:r>
      <w:r w:rsidR="001008B6" w:rsidRPr="00205708">
        <w:rPr>
          <w:rFonts w:ascii="Arial" w:hAnsi="Arial" w:cs="Arial"/>
          <w:sz w:val="20"/>
          <w:szCs w:val="20"/>
        </w:rPr>
        <w:t>uestion 33;</w:t>
      </w:r>
      <w:r w:rsidR="001008B6" w:rsidRPr="00205708">
        <w:rPr>
          <w:rStyle w:val="apple-converted-space"/>
          <w:rFonts w:ascii="Arial" w:hAnsi="Arial" w:cs="Arial"/>
          <w:color w:val="000000"/>
          <w:sz w:val="20"/>
          <w:szCs w:val="20"/>
          <w:shd w:val="clear" w:color="auto" w:fill="FFFFFF"/>
        </w:rPr>
        <w:t xml:space="preserve"> [As a retailer] </w:t>
      </w:r>
      <w:r w:rsidR="001008B6" w:rsidRPr="00205708">
        <w:rPr>
          <w:rFonts w:ascii="Arial" w:hAnsi="Arial" w:cs="Arial"/>
          <w:i/>
          <w:color w:val="000000"/>
          <w:sz w:val="20"/>
          <w:szCs w:val="20"/>
          <w:shd w:val="clear" w:color="auto" w:fill="FFFFFF"/>
        </w:rPr>
        <w:t xml:space="preserve">what are you doing to increase revenue? </w:t>
      </w:r>
    </w:p>
    <w:p w:rsidR="001008B6" w:rsidRPr="00205708" w:rsidRDefault="001008B6" w:rsidP="001008B6">
      <w:pPr>
        <w:pStyle w:val="ListParagraph"/>
        <w:numPr>
          <w:ilvl w:val="0"/>
          <w:numId w:val="21"/>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Marketing</w:t>
      </w:r>
    </w:p>
    <w:p w:rsidR="001008B6" w:rsidRPr="00205708" w:rsidRDefault="001008B6" w:rsidP="001008B6">
      <w:pPr>
        <w:pStyle w:val="ListParagraph"/>
        <w:numPr>
          <w:ilvl w:val="0"/>
          <w:numId w:val="21"/>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 xml:space="preserve">increasing </w:t>
      </w:r>
      <w:r w:rsidRPr="008D4B83">
        <w:rPr>
          <w:rFonts w:ascii="Arial" w:hAnsi="Arial" w:cs="Arial"/>
          <w:color w:val="000000"/>
          <w:sz w:val="20"/>
          <w:szCs w:val="20"/>
          <w:shd w:val="clear" w:color="auto" w:fill="FFFFFF"/>
        </w:rPr>
        <w:t>tourests</w:t>
      </w:r>
    </w:p>
    <w:p w:rsidR="001008B6" w:rsidRDefault="001008B6" w:rsidP="00E859DC">
      <w:pPr>
        <w:pStyle w:val="ListParagraph"/>
        <w:numPr>
          <w:ilvl w:val="0"/>
          <w:numId w:val="21"/>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Aggressive pricing</w:t>
      </w:r>
    </w:p>
    <w:p w:rsidR="00916F79" w:rsidRPr="00590894" w:rsidRDefault="00916F79" w:rsidP="00590894">
      <w:pPr>
        <w:ind w:right="1080"/>
        <w:rPr>
          <w:rFonts w:ascii="Arial" w:hAnsi="Arial" w:cs="Arial"/>
          <w:color w:val="000000"/>
          <w:sz w:val="20"/>
          <w:szCs w:val="20"/>
          <w:shd w:val="clear" w:color="auto" w:fill="FFFFFF"/>
        </w:rPr>
      </w:pPr>
    </w:p>
    <w:p w:rsidR="00205708" w:rsidRPr="00E41059" w:rsidRDefault="00462466" w:rsidP="00E41059">
      <w:pPr>
        <w:rPr>
          <w:rFonts w:ascii="Arial" w:hAnsi="Arial" w:cs="Arial"/>
          <w:sz w:val="20"/>
          <w:szCs w:val="20"/>
        </w:rPr>
      </w:pPr>
      <w:r>
        <w:rPr>
          <w:rFonts w:ascii="Arial" w:hAnsi="Arial" w:cs="Arial"/>
          <w:sz w:val="20"/>
          <w:szCs w:val="20"/>
        </w:rPr>
        <w:lastRenderedPageBreak/>
        <w:sym w:font="Wingdings" w:char="F0AD"/>
      </w:r>
      <w:r>
        <w:rPr>
          <w:rFonts w:ascii="Arial" w:hAnsi="Arial" w:cs="Arial"/>
          <w:sz w:val="20"/>
          <w:szCs w:val="20"/>
        </w:rPr>
        <w:t xml:space="preserve"> </w:t>
      </w:r>
      <w:r>
        <w:t xml:space="preserve">All open ended answers or additional comments were accurately reproduced, regardless of error or intent. Responses are listed in chronological order based on the time stamp provided by the survey tool. </w:t>
      </w:r>
    </w:p>
    <w:p w:rsidR="001008B6" w:rsidRPr="00205708" w:rsidRDefault="008D4B83" w:rsidP="001008B6">
      <w:pPr>
        <w:ind w:right="1080"/>
        <w:rPr>
          <w:rFonts w:ascii="Arial" w:hAnsi="Arial" w:cs="Arial"/>
          <w:i/>
          <w:color w:val="000000"/>
          <w:sz w:val="20"/>
          <w:szCs w:val="20"/>
          <w:shd w:val="clear" w:color="auto" w:fill="FFFFFF"/>
        </w:rPr>
      </w:pPr>
      <w:r>
        <w:rPr>
          <w:rFonts w:ascii="Arial" w:hAnsi="Arial" w:cs="Arial"/>
          <w:sz w:val="20"/>
          <w:szCs w:val="20"/>
        </w:rPr>
        <w:t xml:space="preserve">Table 15, </w:t>
      </w:r>
      <w:r w:rsidR="00205708">
        <w:rPr>
          <w:rFonts w:ascii="Arial" w:hAnsi="Arial" w:cs="Arial"/>
          <w:sz w:val="20"/>
          <w:szCs w:val="20"/>
        </w:rPr>
        <w:t>Q</w:t>
      </w:r>
      <w:r w:rsidR="001008B6" w:rsidRPr="00205708">
        <w:rPr>
          <w:rFonts w:ascii="Arial" w:hAnsi="Arial" w:cs="Arial"/>
          <w:sz w:val="20"/>
          <w:szCs w:val="20"/>
        </w:rPr>
        <w:t>uestion 35;</w:t>
      </w:r>
      <w:r w:rsidR="001008B6" w:rsidRPr="00205708">
        <w:rPr>
          <w:rStyle w:val="apple-converted-space"/>
          <w:rFonts w:ascii="Arial" w:hAnsi="Arial" w:cs="Arial"/>
          <w:color w:val="000000"/>
          <w:sz w:val="20"/>
          <w:szCs w:val="20"/>
          <w:shd w:val="clear" w:color="auto" w:fill="FFFFFF"/>
        </w:rPr>
        <w:t xml:space="preserve"> [As a retailer looking to find new markets], </w:t>
      </w:r>
      <w:r w:rsidR="001008B6" w:rsidRPr="00205708">
        <w:rPr>
          <w:rStyle w:val="apple-converted-space"/>
          <w:rFonts w:ascii="Arial" w:hAnsi="Arial" w:cs="Arial"/>
          <w:i/>
          <w:color w:val="000000"/>
          <w:sz w:val="20"/>
          <w:szCs w:val="20"/>
          <w:shd w:val="clear" w:color="auto" w:fill="FFFFFF"/>
        </w:rPr>
        <w:t xml:space="preserve">what </w:t>
      </w:r>
      <w:r w:rsidR="001008B6" w:rsidRPr="00205708">
        <w:rPr>
          <w:rFonts w:ascii="Arial" w:hAnsi="Arial" w:cs="Arial"/>
          <w:i/>
          <w:color w:val="000000"/>
          <w:sz w:val="20"/>
          <w:szCs w:val="20"/>
          <w:shd w:val="clear" w:color="auto" w:fill="FFFFFF"/>
        </w:rPr>
        <w:t xml:space="preserve">strategies are you using to identify new markets? </w:t>
      </w:r>
    </w:p>
    <w:p w:rsidR="001008B6" w:rsidRPr="00205708" w:rsidRDefault="001008B6" w:rsidP="00E859DC">
      <w:pPr>
        <w:pStyle w:val="ListParagraph"/>
        <w:numPr>
          <w:ilvl w:val="0"/>
          <w:numId w:val="22"/>
        </w:numPr>
        <w:ind w:right="1080"/>
        <w:rPr>
          <w:rFonts w:ascii="Arial" w:hAnsi="Arial" w:cs="Arial"/>
          <w:i/>
          <w:color w:val="000000"/>
          <w:sz w:val="20"/>
          <w:szCs w:val="20"/>
          <w:shd w:val="clear" w:color="auto" w:fill="FFFFFF"/>
        </w:rPr>
      </w:pPr>
      <w:r w:rsidRPr="00205708">
        <w:rPr>
          <w:rFonts w:ascii="Arial" w:hAnsi="Arial" w:cs="Arial"/>
          <w:i/>
          <w:color w:val="000000"/>
          <w:sz w:val="20"/>
          <w:szCs w:val="20"/>
          <w:shd w:val="clear" w:color="auto" w:fill="FFFFFF"/>
        </w:rPr>
        <w:t>La Crosse Area Convention and Visitors Bureau</w:t>
      </w:r>
    </w:p>
    <w:p w:rsidR="001008B6" w:rsidRPr="00205708" w:rsidRDefault="001008B6" w:rsidP="001008B6">
      <w:pPr>
        <w:rPr>
          <w:rFonts w:ascii="Arial" w:hAnsi="Arial" w:cs="Arial"/>
          <w:sz w:val="20"/>
          <w:szCs w:val="20"/>
        </w:rPr>
      </w:pPr>
    </w:p>
    <w:p w:rsidR="001008B6" w:rsidRPr="00205708" w:rsidRDefault="00205708" w:rsidP="001008B6">
      <w:pPr>
        <w:ind w:right="1080"/>
        <w:rPr>
          <w:rStyle w:val="apple-converted-space"/>
          <w:rFonts w:ascii="Arial" w:hAnsi="Arial" w:cs="Arial"/>
          <w:i/>
          <w:color w:val="000000"/>
          <w:sz w:val="20"/>
          <w:szCs w:val="20"/>
          <w:shd w:val="clear" w:color="auto" w:fill="FFFFFF"/>
        </w:rPr>
      </w:pPr>
      <w:r>
        <w:rPr>
          <w:rFonts w:ascii="Arial" w:hAnsi="Arial" w:cs="Arial"/>
          <w:sz w:val="20"/>
          <w:szCs w:val="20"/>
        </w:rPr>
        <w:t>Q</w:t>
      </w:r>
      <w:r w:rsidR="001008B6" w:rsidRPr="00205708">
        <w:rPr>
          <w:rFonts w:ascii="Arial" w:hAnsi="Arial" w:cs="Arial"/>
          <w:sz w:val="20"/>
          <w:szCs w:val="20"/>
        </w:rPr>
        <w:t>uestion 36;</w:t>
      </w:r>
      <w:r w:rsidR="001008B6" w:rsidRPr="00205708">
        <w:rPr>
          <w:rStyle w:val="apple-converted-space"/>
          <w:rFonts w:ascii="Arial" w:hAnsi="Arial" w:cs="Arial"/>
          <w:color w:val="000000"/>
          <w:sz w:val="20"/>
          <w:szCs w:val="20"/>
          <w:shd w:val="clear" w:color="auto" w:fill="FFFFFF"/>
        </w:rPr>
        <w:t xml:space="preserve"> [As a retailer </w:t>
      </w:r>
      <w:r w:rsidR="00E74D30" w:rsidRPr="00205708">
        <w:rPr>
          <w:rStyle w:val="apple-converted-space"/>
          <w:rFonts w:ascii="Arial" w:hAnsi="Arial" w:cs="Arial"/>
          <w:color w:val="000000"/>
          <w:sz w:val="20"/>
          <w:szCs w:val="20"/>
          <w:shd w:val="clear" w:color="auto" w:fill="FFFFFF"/>
        </w:rPr>
        <w:t xml:space="preserve">not </w:t>
      </w:r>
      <w:r w:rsidR="001008B6" w:rsidRPr="00205708">
        <w:rPr>
          <w:rStyle w:val="apple-converted-space"/>
          <w:rFonts w:ascii="Arial" w:hAnsi="Arial" w:cs="Arial"/>
          <w:color w:val="000000"/>
          <w:sz w:val="20"/>
          <w:szCs w:val="20"/>
          <w:shd w:val="clear" w:color="auto" w:fill="FFFFFF"/>
        </w:rPr>
        <w:t xml:space="preserve">looking to find new markets], </w:t>
      </w:r>
      <w:r w:rsidR="00E74D30" w:rsidRPr="00205708">
        <w:rPr>
          <w:rStyle w:val="apple-converted-space"/>
          <w:rFonts w:ascii="Arial" w:hAnsi="Arial" w:cs="Arial"/>
          <w:i/>
          <w:color w:val="000000"/>
          <w:sz w:val="20"/>
          <w:szCs w:val="20"/>
          <w:shd w:val="clear" w:color="auto" w:fill="FFFFFF"/>
        </w:rPr>
        <w:t>why not?</w:t>
      </w:r>
    </w:p>
    <w:p w:rsidR="00E74D30" w:rsidRPr="00205708" w:rsidRDefault="00E74D30" w:rsidP="00E74D30">
      <w:pPr>
        <w:pStyle w:val="ListParagraph"/>
        <w:numPr>
          <w:ilvl w:val="0"/>
          <w:numId w:val="23"/>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 xml:space="preserve">Lack of employees </w:t>
      </w:r>
      <w:r w:rsidRPr="007C3364">
        <w:rPr>
          <w:rFonts w:ascii="Arial" w:hAnsi="Arial" w:cs="Arial"/>
          <w:color w:val="000000"/>
          <w:sz w:val="20"/>
          <w:szCs w:val="20"/>
          <w:shd w:val="clear" w:color="auto" w:fill="FFFFFF"/>
        </w:rPr>
        <w:t>availabile</w:t>
      </w:r>
      <w:r w:rsidRPr="00205708">
        <w:rPr>
          <w:rFonts w:ascii="Arial" w:hAnsi="Arial" w:cs="Arial"/>
          <w:color w:val="000000"/>
          <w:sz w:val="20"/>
          <w:szCs w:val="20"/>
          <w:shd w:val="clear" w:color="auto" w:fill="FFFFFF"/>
        </w:rPr>
        <w:t xml:space="preserve"> in this area</w:t>
      </w:r>
    </w:p>
    <w:p w:rsidR="00E74D30" w:rsidRPr="00205708" w:rsidRDefault="00E74D30" w:rsidP="00E74D30">
      <w:pPr>
        <w:pStyle w:val="ListParagraph"/>
        <w:numPr>
          <w:ilvl w:val="0"/>
          <w:numId w:val="23"/>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Dealer agreements prohibit solicitation outside territory</w:t>
      </w:r>
    </w:p>
    <w:p w:rsidR="00E74D30" w:rsidRPr="00205708" w:rsidRDefault="00E74D30" w:rsidP="00E74D30">
      <w:pPr>
        <w:pStyle w:val="ListParagraph"/>
        <w:numPr>
          <w:ilvl w:val="0"/>
          <w:numId w:val="23"/>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AS A RETAILER I NEED CUSTOMERS</w:t>
      </w:r>
    </w:p>
    <w:p w:rsidR="00E74D30" w:rsidRPr="00205708" w:rsidRDefault="00E74D30" w:rsidP="00E74D30">
      <w:pPr>
        <w:pStyle w:val="ListParagraph"/>
        <w:numPr>
          <w:ilvl w:val="0"/>
          <w:numId w:val="23"/>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Wanting to sell and retire</w:t>
      </w:r>
    </w:p>
    <w:p w:rsidR="00E74D30" w:rsidRPr="00205708" w:rsidRDefault="00E74D30" w:rsidP="00E859DC">
      <w:pPr>
        <w:pStyle w:val="ListParagraph"/>
        <w:numPr>
          <w:ilvl w:val="0"/>
          <w:numId w:val="23"/>
        </w:numPr>
        <w:ind w:right="1080"/>
        <w:rPr>
          <w:rFonts w:ascii="Arial" w:hAnsi="Arial" w:cs="Arial"/>
          <w:color w:val="000000"/>
          <w:sz w:val="20"/>
          <w:szCs w:val="20"/>
          <w:shd w:val="clear" w:color="auto" w:fill="FFFFFF"/>
        </w:rPr>
      </w:pPr>
      <w:r w:rsidRPr="00205708">
        <w:rPr>
          <w:rFonts w:ascii="Arial" w:hAnsi="Arial" w:cs="Arial"/>
          <w:color w:val="000000"/>
          <w:sz w:val="20"/>
          <w:szCs w:val="20"/>
          <w:shd w:val="clear" w:color="auto" w:fill="FFFFFF"/>
        </w:rPr>
        <w:t>Does not apply</w:t>
      </w:r>
    </w:p>
    <w:p w:rsidR="00916F79" w:rsidRPr="00205708" w:rsidRDefault="00916F79" w:rsidP="00916F79">
      <w:pPr>
        <w:pStyle w:val="ListParagraph"/>
        <w:ind w:right="1080"/>
        <w:rPr>
          <w:rFonts w:ascii="Arial" w:hAnsi="Arial" w:cs="Arial"/>
          <w:color w:val="000000"/>
          <w:sz w:val="20"/>
          <w:szCs w:val="20"/>
          <w:shd w:val="clear" w:color="auto" w:fill="FFFFFF"/>
        </w:rPr>
      </w:pPr>
    </w:p>
    <w:p w:rsidR="00E74D30" w:rsidRPr="00205708" w:rsidRDefault="008D4B83" w:rsidP="00E74D30">
      <w:pPr>
        <w:ind w:right="1080"/>
        <w:rPr>
          <w:rStyle w:val="apple-converted-space"/>
          <w:rFonts w:ascii="Arial" w:hAnsi="Arial" w:cs="Arial"/>
          <w:i/>
          <w:color w:val="000000"/>
          <w:sz w:val="20"/>
          <w:szCs w:val="20"/>
          <w:shd w:val="clear" w:color="auto" w:fill="FFFFFF"/>
        </w:rPr>
      </w:pPr>
      <w:r>
        <w:rPr>
          <w:rFonts w:ascii="Arial" w:hAnsi="Arial" w:cs="Arial"/>
          <w:sz w:val="20"/>
          <w:szCs w:val="20"/>
        </w:rPr>
        <w:t xml:space="preserve">Table 17, </w:t>
      </w:r>
      <w:r w:rsidR="00205708">
        <w:rPr>
          <w:rFonts w:ascii="Arial" w:hAnsi="Arial" w:cs="Arial"/>
          <w:sz w:val="20"/>
          <w:szCs w:val="20"/>
        </w:rPr>
        <w:t>Q</w:t>
      </w:r>
      <w:r w:rsidR="00E74D30" w:rsidRPr="00205708">
        <w:rPr>
          <w:rFonts w:ascii="Arial" w:hAnsi="Arial" w:cs="Arial"/>
          <w:sz w:val="20"/>
          <w:szCs w:val="20"/>
        </w:rPr>
        <w:t>uestion 40;</w:t>
      </w:r>
      <w:r w:rsidR="00E74D30" w:rsidRPr="00205708">
        <w:rPr>
          <w:rStyle w:val="apple-converted-space"/>
          <w:rFonts w:ascii="Arial" w:hAnsi="Arial" w:cs="Arial"/>
          <w:color w:val="000000"/>
          <w:sz w:val="20"/>
          <w:szCs w:val="20"/>
          <w:shd w:val="clear" w:color="auto" w:fill="FFFFFF"/>
        </w:rPr>
        <w:t xml:space="preserve"> [As a </w:t>
      </w:r>
      <w:r w:rsidR="001972DD" w:rsidRPr="00205708">
        <w:rPr>
          <w:rStyle w:val="apple-converted-space"/>
          <w:rFonts w:ascii="Arial" w:hAnsi="Arial" w:cs="Arial"/>
          <w:color w:val="000000"/>
          <w:sz w:val="20"/>
          <w:szCs w:val="20"/>
          <w:shd w:val="clear" w:color="auto" w:fill="FFFFFF"/>
        </w:rPr>
        <w:t>h</w:t>
      </w:r>
      <w:r w:rsidR="00E74D30" w:rsidRPr="00205708">
        <w:rPr>
          <w:rStyle w:val="apple-converted-space"/>
          <w:rFonts w:ascii="Arial" w:hAnsi="Arial" w:cs="Arial"/>
          <w:color w:val="000000"/>
          <w:sz w:val="20"/>
          <w:szCs w:val="20"/>
          <w:shd w:val="clear" w:color="auto" w:fill="FFFFFF"/>
        </w:rPr>
        <w:t xml:space="preserve">ealthcare executive] </w:t>
      </w:r>
      <w:r w:rsidR="00E74D30" w:rsidRPr="00205708">
        <w:rPr>
          <w:rStyle w:val="apple-converted-space"/>
          <w:rFonts w:ascii="Arial" w:hAnsi="Arial" w:cs="Arial"/>
          <w:i/>
          <w:color w:val="000000"/>
          <w:sz w:val="20"/>
          <w:szCs w:val="20"/>
          <w:shd w:val="clear" w:color="auto" w:fill="FFFFFF"/>
        </w:rPr>
        <w:t>what are your top priorities over the next five (5) years preparing your organization for the future?</w:t>
      </w:r>
    </w:p>
    <w:p w:rsidR="00E74D30" w:rsidRPr="00205708" w:rsidRDefault="00E74D30" w:rsidP="00E74D30">
      <w:pPr>
        <w:pStyle w:val="ListParagraph"/>
        <w:numPr>
          <w:ilvl w:val="0"/>
          <w:numId w:val="24"/>
        </w:numPr>
        <w:rPr>
          <w:rFonts w:ascii="Arial" w:hAnsi="Arial" w:cs="Arial"/>
          <w:sz w:val="20"/>
          <w:szCs w:val="20"/>
        </w:rPr>
      </w:pPr>
      <w:r w:rsidRPr="00205708">
        <w:rPr>
          <w:rFonts w:ascii="Arial" w:hAnsi="Arial" w:cs="Arial"/>
          <w:sz w:val="20"/>
          <w:szCs w:val="20"/>
        </w:rPr>
        <w:t>Adapting to Medicare payment model changes</w:t>
      </w:r>
    </w:p>
    <w:p w:rsidR="00205708" w:rsidRDefault="00205708" w:rsidP="00916F79">
      <w:pPr>
        <w:ind w:right="1080"/>
        <w:rPr>
          <w:rFonts w:ascii="Arial" w:hAnsi="Arial" w:cs="Arial"/>
          <w:sz w:val="20"/>
          <w:szCs w:val="20"/>
        </w:rPr>
      </w:pPr>
    </w:p>
    <w:p w:rsidR="00916F79" w:rsidRPr="00205708" w:rsidRDefault="008D4B83" w:rsidP="00916F79">
      <w:pPr>
        <w:ind w:right="1080"/>
        <w:rPr>
          <w:rStyle w:val="apple-converted-space"/>
          <w:rFonts w:ascii="Arial" w:hAnsi="Arial" w:cs="Arial"/>
          <w:i/>
          <w:color w:val="000000"/>
          <w:sz w:val="20"/>
          <w:szCs w:val="20"/>
          <w:shd w:val="clear" w:color="auto" w:fill="FFFFFF"/>
        </w:rPr>
      </w:pPr>
      <w:r>
        <w:rPr>
          <w:rFonts w:ascii="Arial" w:hAnsi="Arial" w:cs="Arial"/>
          <w:sz w:val="20"/>
          <w:szCs w:val="20"/>
        </w:rPr>
        <w:t xml:space="preserve">Table 18, </w:t>
      </w:r>
      <w:r w:rsidR="00205708">
        <w:rPr>
          <w:rFonts w:ascii="Arial" w:hAnsi="Arial" w:cs="Arial"/>
          <w:sz w:val="20"/>
          <w:szCs w:val="20"/>
        </w:rPr>
        <w:t>Q</w:t>
      </w:r>
      <w:r w:rsidR="00916F79" w:rsidRPr="00205708">
        <w:rPr>
          <w:rFonts w:ascii="Arial" w:hAnsi="Arial" w:cs="Arial"/>
          <w:sz w:val="20"/>
          <w:szCs w:val="20"/>
        </w:rPr>
        <w:t>uestion 42;</w:t>
      </w:r>
      <w:r w:rsidR="00916F79" w:rsidRPr="00205708">
        <w:rPr>
          <w:rStyle w:val="apple-converted-space"/>
          <w:rFonts w:ascii="Arial" w:hAnsi="Arial" w:cs="Arial"/>
          <w:color w:val="000000"/>
          <w:sz w:val="20"/>
          <w:szCs w:val="20"/>
          <w:shd w:val="clear" w:color="auto" w:fill="FFFFFF"/>
        </w:rPr>
        <w:t xml:space="preserve"> [As a hospitality executive] </w:t>
      </w:r>
      <w:r w:rsidR="00916F79" w:rsidRPr="00205708">
        <w:rPr>
          <w:rStyle w:val="apple-converted-space"/>
          <w:rFonts w:ascii="Arial" w:hAnsi="Arial" w:cs="Arial"/>
          <w:i/>
          <w:color w:val="000000"/>
          <w:sz w:val="20"/>
          <w:szCs w:val="20"/>
          <w:shd w:val="clear" w:color="auto" w:fill="FFFFFF"/>
        </w:rPr>
        <w:t>what delivered the biggest returns in the past five (5) years?</w:t>
      </w:r>
    </w:p>
    <w:p w:rsidR="00916F79" w:rsidRPr="00205708" w:rsidRDefault="00916F79" w:rsidP="00916F79">
      <w:pPr>
        <w:pStyle w:val="ListParagraph"/>
        <w:numPr>
          <w:ilvl w:val="0"/>
          <w:numId w:val="24"/>
        </w:numPr>
        <w:ind w:right="1080"/>
        <w:rPr>
          <w:rStyle w:val="apple-converted-space"/>
          <w:rFonts w:ascii="Arial" w:hAnsi="Arial" w:cs="Arial"/>
          <w:color w:val="000000"/>
          <w:sz w:val="20"/>
          <w:szCs w:val="20"/>
          <w:shd w:val="clear" w:color="auto" w:fill="FFFFFF"/>
        </w:rPr>
      </w:pPr>
      <w:r w:rsidRPr="00205708">
        <w:rPr>
          <w:rStyle w:val="apple-converted-space"/>
          <w:rFonts w:ascii="Arial" w:hAnsi="Arial" w:cs="Arial"/>
          <w:color w:val="000000"/>
          <w:sz w:val="20"/>
          <w:szCs w:val="20"/>
          <w:shd w:val="clear" w:color="auto" w:fill="FFFFFF"/>
        </w:rPr>
        <w:t>Getting consumers to understand parking downtown</w:t>
      </w:r>
    </w:p>
    <w:p w:rsidR="001972DD" w:rsidRPr="00205708" w:rsidRDefault="001972DD" w:rsidP="00E74D30">
      <w:pPr>
        <w:rPr>
          <w:rFonts w:ascii="Arial" w:hAnsi="Arial" w:cs="Arial"/>
          <w:sz w:val="20"/>
          <w:szCs w:val="20"/>
        </w:rPr>
      </w:pPr>
    </w:p>
    <w:p w:rsidR="001972DD" w:rsidRPr="00205708" w:rsidRDefault="00EB74E7" w:rsidP="001972DD">
      <w:pPr>
        <w:ind w:right="1080"/>
        <w:rPr>
          <w:rStyle w:val="apple-converted-space"/>
          <w:rFonts w:ascii="Arial" w:hAnsi="Arial" w:cs="Arial"/>
          <w:i/>
          <w:color w:val="000000"/>
          <w:sz w:val="20"/>
          <w:szCs w:val="20"/>
          <w:shd w:val="clear" w:color="auto" w:fill="FFFFFF"/>
        </w:rPr>
      </w:pPr>
      <w:r>
        <w:rPr>
          <w:rFonts w:ascii="Arial" w:hAnsi="Arial" w:cs="Arial"/>
          <w:sz w:val="20"/>
          <w:szCs w:val="20"/>
        </w:rPr>
        <w:t xml:space="preserve">Table 19, </w:t>
      </w:r>
      <w:r w:rsidR="00205708">
        <w:rPr>
          <w:rFonts w:ascii="Arial" w:hAnsi="Arial" w:cs="Arial"/>
          <w:sz w:val="20"/>
          <w:szCs w:val="20"/>
        </w:rPr>
        <w:t>Q</w:t>
      </w:r>
      <w:r w:rsidR="001972DD" w:rsidRPr="00205708">
        <w:rPr>
          <w:rFonts w:ascii="Arial" w:hAnsi="Arial" w:cs="Arial"/>
          <w:sz w:val="20"/>
          <w:szCs w:val="20"/>
        </w:rPr>
        <w:t>uestion 43;</w:t>
      </w:r>
      <w:r w:rsidR="001972DD" w:rsidRPr="00205708">
        <w:rPr>
          <w:rStyle w:val="apple-converted-space"/>
          <w:rFonts w:ascii="Arial" w:hAnsi="Arial" w:cs="Arial"/>
          <w:color w:val="000000"/>
          <w:sz w:val="20"/>
          <w:szCs w:val="20"/>
          <w:shd w:val="clear" w:color="auto" w:fill="FFFFFF"/>
        </w:rPr>
        <w:t xml:space="preserve"> [As a hospitality executive] </w:t>
      </w:r>
      <w:r w:rsidR="001972DD" w:rsidRPr="007C3364">
        <w:rPr>
          <w:rStyle w:val="apple-converted-space"/>
          <w:rFonts w:ascii="Arial" w:hAnsi="Arial" w:cs="Arial"/>
          <w:i/>
          <w:color w:val="000000"/>
          <w:sz w:val="20"/>
          <w:szCs w:val="20"/>
          <w:shd w:val="clear" w:color="auto" w:fill="FFFFFF"/>
        </w:rPr>
        <w:t xml:space="preserve">How </w:t>
      </w:r>
      <w:r>
        <w:rPr>
          <w:rStyle w:val="apple-converted-space"/>
          <w:rFonts w:ascii="Arial" w:hAnsi="Arial" w:cs="Arial"/>
          <w:i/>
          <w:color w:val="000000"/>
          <w:sz w:val="20"/>
          <w:szCs w:val="20"/>
          <w:shd w:val="clear" w:color="auto" w:fill="FFFFFF"/>
        </w:rPr>
        <w:t>are you</w:t>
      </w:r>
      <w:r w:rsidR="001972DD" w:rsidRPr="007C3364">
        <w:rPr>
          <w:rStyle w:val="apple-converted-space"/>
          <w:rFonts w:ascii="Arial" w:hAnsi="Arial" w:cs="Arial"/>
          <w:i/>
          <w:color w:val="000000"/>
          <w:sz w:val="20"/>
          <w:szCs w:val="20"/>
          <w:shd w:val="clear" w:color="auto" w:fill="FFFFFF"/>
        </w:rPr>
        <w:t xml:space="preserve"> currently marketing your service?</w:t>
      </w:r>
    </w:p>
    <w:p w:rsidR="001972DD" w:rsidRPr="00205708" w:rsidRDefault="001972DD" w:rsidP="001972DD">
      <w:pPr>
        <w:pStyle w:val="ListParagraph"/>
        <w:numPr>
          <w:ilvl w:val="0"/>
          <w:numId w:val="24"/>
        </w:numPr>
        <w:ind w:right="1080"/>
        <w:rPr>
          <w:rStyle w:val="apple-converted-space"/>
          <w:rFonts w:ascii="Arial" w:hAnsi="Arial" w:cs="Arial"/>
          <w:i/>
          <w:color w:val="000000"/>
          <w:sz w:val="20"/>
          <w:szCs w:val="20"/>
          <w:shd w:val="clear" w:color="auto" w:fill="FFFFFF"/>
        </w:rPr>
      </w:pPr>
      <w:r w:rsidRPr="00205708">
        <w:rPr>
          <w:rStyle w:val="apple-converted-space"/>
          <w:rFonts w:ascii="Arial" w:hAnsi="Arial" w:cs="Arial"/>
          <w:color w:val="000000"/>
          <w:sz w:val="20"/>
          <w:szCs w:val="20"/>
          <w:shd w:val="clear" w:color="auto" w:fill="FFFFFF"/>
        </w:rPr>
        <w:t>Radio</w:t>
      </w:r>
    </w:p>
    <w:p w:rsidR="00916F79" w:rsidRPr="007C3364" w:rsidRDefault="001972DD" w:rsidP="007C3364">
      <w:pPr>
        <w:pStyle w:val="ListParagraph"/>
        <w:numPr>
          <w:ilvl w:val="0"/>
          <w:numId w:val="24"/>
        </w:numPr>
        <w:ind w:right="1080"/>
        <w:rPr>
          <w:rStyle w:val="apple-converted-space"/>
          <w:rFonts w:ascii="Arial" w:hAnsi="Arial" w:cs="Arial"/>
          <w:i/>
          <w:color w:val="000000"/>
          <w:sz w:val="20"/>
          <w:szCs w:val="20"/>
          <w:shd w:val="clear" w:color="auto" w:fill="FFFFFF"/>
        </w:rPr>
      </w:pPr>
      <w:r w:rsidRPr="00205708">
        <w:rPr>
          <w:rStyle w:val="apple-converted-space"/>
          <w:rFonts w:ascii="Arial" w:hAnsi="Arial" w:cs="Arial"/>
          <w:color w:val="000000"/>
          <w:sz w:val="20"/>
          <w:szCs w:val="20"/>
          <w:shd w:val="clear" w:color="auto" w:fill="FFFFFF"/>
        </w:rPr>
        <w:t>Printed Materials</w:t>
      </w:r>
    </w:p>
    <w:p w:rsidR="00205708" w:rsidRDefault="00205708" w:rsidP="001972DD">
      <w:pPr>
        <w:ind w:right="1080"/>
        <w:rPr>
          <w:rFonts w:ascii="Arial" w:hAnsi="Arial" w:cs="Arial"/>
          <w:sz w:val="20"/>
          <w:szCs w:val="20"/>
        </w:rPr>
      </w:pPr>
    </w:p>
    <w:p w:rsidR="001972DD" w:rsidRPr="00205708" w:rsidRDefault="00EB74E7" w:rsidP="001972DD">
      <w:pPr>
        <w:ind w:right="1080"/>
        <w:rPr>
          <w:rStyle w:val="apple-converted-space"/>
          <w:rFonts w:ascii="Arial" w:hAnsi="Arial" w:cs="Arial"/>
          <w:i/>
          <w:color w:val="000000"/>
          <w:sz w:val="20"/>
          <w:szCs w:val="20"/>
          <w:shd w:val="clear" w:color="auto" w:fill="FFFFFF"/>
        </w:rPr>
      </w:pPr>
      <w:r>
        <w:rPr>
          <w:rFonts w:ascii="Arial" w:hAnsi="Arial" w:cs="Arial"/>
          <w:sz w:val="20"/>
          <w:szCs w:val="20"/>
        </w:rPr>
        <w:t xml:space="preserve">Table 20, </w:t>
      </w:r>
      <w:r w:rsidR="00205708">
        <w:rPr>
          <w:rFonts w:ascii="Arial" w:hAnsi="Arial" w:cs="Arial"/>
          <w:sz w:val="20"/>
          <w:szCs w:val="20"/>
        </w:rPr>
        <w:t xml:space="preserve">Question </w:t>
      </w:r>
      <w:r w:rsidR="001972DD" w:rsidRPr="00205708">
        <w:rPr>
          <w:rFonts w:ascii="Arial" w:hAnsi="Arial" w:cs="Arial"/>
          <w:sz w:val="20"/>
          <w:szCs w:val="20"/>
        </w:rPr>
        <w:t>44;</w:t>
      </w:r>
      <w:r w:rsidR="001972DD" w:rsidRPr="00205708">
        <w:rPr>
          <w:rStyle w:val="apple-converted-space"/>
          <w:rFonts w:ascii="Arial" w:hAnsi="Arial" w:cs="Arial"/>
          <w:color w:val="000000"/>
          <w:sz w:val="20"/>
          <w:szCs w:val="20"/>
          <w:shd w:val="clear" w:color="auto" w:fill="FFFFFF"/>
        </w:rPr>
        <w:t xml:space="preserve"> [As a hospitality executive] </w:t>
      </w:r>
      <w:r w:rsidR="001972DD" w:rsidRPr="00205708">
        <w:rPr>
          <w:rStyle w:val="apple-converted-space"/>
          <w:rFonts w:ascii="Arial" w:hAnsi="Arial" w:cs="Arial"/>
          <w:i/>
          <w:color w:val="000000"/>
          <w:sz w:val="20"/>
          <w:szCs w:val="20"/>
          <w:shd w:val="clear" w:color="auto" w:fill="FFFFFF"/>
        </w:rPr>
        <w:t>what are you most concerned about? (select all that apply)</w:t>
      </w:r>
    </w:p>
    <w:p w:rsidR="001972DD" w:rsidRDefault="001972DD" w:rsidP="00916F79">
      <w:pPr>
        <w:pStyle w:val="ListParagraph"/>
        <w:numPr>
          <w:ilvl w:val="0"/>
          <w:numId w:val="25"/>
        </w:numPr>
        <w:rPr>
          <w:rFonts w:ascii="Arial" w:hAnsi="Arial" w:cs="Arial"/>
          <w:sz w:val="20"/>
          <w:szCs w:val="20"/>
        </w:rPr>
      </w:pPr>
      <w:r w:rsidRPr="00205708">
        <w:rPr>
          <w:rFonts w:ascii="Arial" w:hAnsi="Arial" w:cs="Arial"/>
          <w:sz w:val="20"/>
          <w:szCs w:val="20"/>
        </w:rPr>
        <w:t xml:space="preserve">Local </w:t>
      </w:r>
      <w:r w:rsidR="00205708" w:rsidRPr="007C3364">
        <w:rPr>
          <w:rFonts w:ascii="Arial" w:hAnsi="Arial" w:cs="Arial"/>
          <w:sz w:val="20"/>
          <w:szCs w:val="20"/>
        </w:rPr>
        <w:t>Government</w:t>
      </w:r>
    </w:p>
    <w:p w:rsidR="00205708" w:rsidRDefault="00205708" w:rsidP="00205708">
      <w:pPr>
        <w:rPr>
          <w:rFonts w:ascii="Arial" w:hAnsi="Arial" w:cs="Arial"/>
          <w:sz w:val="20"/>
          <w:szCs w:val="20"/>
        </w:rPr>
      </w:pPr>
    </w:p>
    <w:p w:rsidR="00013767" w:rsidRDefault="00013767" w:rsidP="00205708">
      <w:pPr>
        <w:rPr>
          <w:rFonts w:ascii="Arial" w:hAnsi="Arial" w:cs="Arial"/>
          <w:sz w:val="20"/>
          <w:szCs w:val="20"/>
        </w:rPr>
      </w:pPr>
    </w:p>
    <w:p w:rsidR="00590894" w:rsidRDefault="00590894" w:rsidP="00205708">
      <w:pPr>
        <w:rPr>
          <w:rFonts w:ascii="Arial" w:hAnsi="Arial" w:cs="Arial"/>
          <w:sz w:val="20"/>
          <w:szCs w:val="20"/>
        </w:rPr>
      </w:pPr>
    </w:p>
    <w:p w:rsidR="00590894" w:rsidRDefault="00590894" w:rsidP="00205708">
      <w:pPr>
        <w:rPr>
          <w:rFonts w:ascii="Arial" w:hAnsi="Arial" w:cs="Arial"/>
          <w:sz w:val="20"/>
          <w:szCs w:val="20"/>
        </w:rPr>
      </w:pPr>
    </w:p>
    <w:p w:rsidR="005C132F" w:rsidRDefault="005C132F" w:rsidP="00205708">
      <w:pPr>
        <w:rPr>
          <w:rFonts w:ascii="Arial" w:hAnsi="Arial" w:cs="Arial"/>
          <w:sz w:val="20"/>
          <w:szCs w:val="20"/>
        </w:rPr>
      </w:pPr>
    </w:p>
    <w:p w:rsidR="005C132F" w:rsidRDefault="005C132F" w:rsidP="00205708">
      <w:pPr>
        <w:rPr>
          <w:rFonts w:ascii="Arial" w:hAnsi="Arial" w:cs="Arial"/>
          <w:sz w:val="20"/>
          <w:szCs w:val="20"/>
        </w:rPr>
      </w:pPr>
    </w:p>
    <w:p w:rsidR="00013767" w:rsidRDefault="00013767" w:rsidP="00205708">
      <w:pPr>
        <w:rPr>
          <w:rFonts w:ascii="Arial" w:hAnsi="Arial" w:cs="Arial"/>
          <w:sz w:val="20"/>
          <w:szCs w:val="20"/>
        </w:rPr>
      </w:pPr>
    </w:p>
    <w:p w:rsidR="00590894" w:rsidRPr="008B58C9" w:rsidRDefault="00205708" w:rsidP="00205708">
      <w:r>
        <w:rPr>
          <w:rFonts w:ascii="Arial" w:hAnsi="Arial" w:cs="Arial"/>
          <w:sz w:val="20"/>
          <w:szCs w:val="20"/>
        </w:rPr>
        <w:lastRenderedPageBreak/>
        <w:sym w:font="Wingdings" w:char="F0AD"/>
      </w:r>
      <w:r>
        <w:rPr>
          <w:rFonts w:ascii="Arial" w:hAnsi="Arial" w:cs="Arial"/>
          <w:sz w:val="20"/>
          <w:szCs w:val="20"/>
        </w:rPr>
        <w:t xml:space="preserve"> </w:t>
      </w:r>
      <w:r>
        <w:t>All open ended answers or additional comments w</w:t>
      </w:r>
      <w:r w:rsidR="000F32E3">
        <w:t>ere accurately reproduced, regardless of error or intent. Responses are listed in chronological order based on the time stamp provided by the survey tool.</w:t>
      </w:r>
    </w:p>
    <w:sectPr w:rsidR="00590894" w:rsidRPr="008B58C9" w:rsidSect="00B26224">
      <w:footerReference w:type="default" r:id="rId4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8AE" w:rsidRDefault="00F148AE" w:rsidP="009F73E6">
      <w:pPr>
        <w:spacing w:after="0" w:line="240" w:lineRule="auto"/>
      </w:pPr>
      <w:r>
        <w:separator/>
      </w:r>
    </w:p>
  </w:endnote>
  <w:endnote w:type="continuationSeparator" w:id="0">
    <w:p w:rsidR="00F148AE" w:rsidRDefault="00F148AE" w:rsidP="009F7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4490977"/>
      <w:docPartObj>
        <w:docPartGallery w:val="Page Numbers (Bottom of Page)"/>
        <w:docPartUnique/>
      </w:docPartObj>
    </w:sdtPr>
    <w:sdtEndPr>
      <w:rPr>
        <w:rFonts w:ascii="Arial" w:hAnsi="Arial" w:cs="Arial"/>
        <w:noProof/>
        <w:sz w:val="20"/>
      </w:rPr>
    </w:sdtEndPr>
    <w:sdtContent>
      <w:p w:rsidR="005E228C" w:rsidRPr="00462466" w:rsidRDefault="005E228C">
        <w:pPr>
          <w:pStyle w:val="Footer"/>
          <w:jc w:val="right"/>
          <w:rPr>
            <w:rFonts w:ascii="Arial" w:hAnsi="Arial" w:cs="Arial"/>
            <w:sz w:val="20"/>
          </w:rPr>
        </w:pPr>
        <w:r w:rsidRPr="00462466">
          <w:rPr>
            <w:rFonts w:ascii="Arial" w:hAnsi="Arial" w:cs="Arial"/>
            <w:sz w:val="20"/>
          </w:rPr>
          <w:fldChar w:fldCharType="begin"/>
        </w:r>
        <w:r w:rsidRPr="00462466">
          <w:rPr>
            <w:rFonts w:ascii="Arial" w:hAnsi="Arial" w:cs="Arial"/>
            <w:sz w:val="20"/>
          </w:rPr>
          <w:instrText xml:space="preserve"> PAGE   \* MERGEFORMAT </w:instrText>
        </w:r>
        <w:r w:rsidRPr="00462466">
          <w:rPr>
            <w:rFonts w:ascii="Arial" w:hAnsi="Arial" w:cs="Arial"/>
            <w:sz w:val="20"/>
          </w:rPr>
          <w:fldChar w:fldCharType="separate"/>
        </w:r>
        <w:r w:rsidR="005F7B98">
          <w:rPr>
            <w:rFonts w:ascii="Arial" w:hAnsi="Arial" w:cs="Arial"/>
            <w:noProof/>
            <w:sz w:val="20"/>
          </w:rPr>
          <w:t>12</w:t>
        </w:r>
        <w:r w:rsidRPr="00462466">
          <w:rPr>
            <w:rFonts w:ascii="Arial" w:hAnsi="Arial" w:cs="Arial"/>
            <w:noProof/>
            <w:sz w:val="20"/>
          </w:rPr>
          <w:fldChar w:fldCharType="end"/>
        </w:r>
      </w:p>
    </w:sdtContent>
  </w:sdt>
  <w:p w:rsidR="005E228C" w:rsidRDefault="005E228C">
    <w:pPr>
      <w:pStyle w:val="Footer"/>
    </w:pPr>
  </w:p>
  <w:p w:rsidR="005E228C" w:rsidRDefault="005E22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8AE" w:rsidRDefault="00F148AE" w:rsidP="009F73E6">
      <w:pPr>
        <w:spacing w:after="0" w:line="240" w:lineRule="auto"/>
      </w:pPr>
      <w:r>
        <w:separator/>
      </w:r>
    </w:p>
  </w:footnote>
  <w:footnote w:type="continuationSeparator" w:id="0">
    <w:p w:rsidR="00F148AE" w:rsidRDefault="00F148AE" w:rsidP="009F73E6">
      <w:pPr>
        <w:spacing w:after="0" w:line="240" w:lineRule="auto"/>
      </w:pPr>
      <w:r>
        <w:continuationSeparator/>
      </w:r>
    </w:p>
  </w:footnote>
  <w:footnote w:id="1">
    <w:p w:rsidR="005E228C" w:rsidRDefault="005E228C">
      <w:pPr>
        <w:pStyle w:val="FootnoteText"/>
      </w:pPr>
      <w:r>
        <w:rPr>
          <w:rStyle w:val="FootnoteReference"/>
        </w:rPr>
        <w:footnoteRef/>
      </w:r>
      <w:r>
        <w:t xml:space="preserve"> Assigned Weight: “useful” = 2, “somewhat useful” = 1, and “not at all useful” = 0.  The count for each response type is multiplied by the appropriate factor, then divided by the total number of responses to calculate an average.</w:t>
      </w:r>
    </w:p>
  </w:footnote>
  <w:footnote w:id="2">
    <w:p w:rsidR="005E228C" w:rsidRPr="00B3567D" w:rsidRDefault="005E228C">
      <w:pPr>
        <w:pStyle w:val="FootnoteText"/>
      </w:pPr>
      <w:r>
        <w:rPr>
          <w:rStyle w:val="FootnoteReference"/>
        </w:rPr>
        <w:footnoteRef/>
      </w:r>
      <w:r>
        <w:t xml:space="preserve"> June 2016. </w:t>
      </w:r>
      <w:r>
        <w:rPr>
          <w:i/>
        </w:rPr>
        <w:t>The Wisconsin Taxpayer</w:t>
      </w:r>
      <w:r w:rsidRPr="00B3567D">
        <w:t>. Vol.84, #6/7.</w:t>
      </w:r>
      <w:r>
        <w:rPr>
          <w:i/>
        </w:rPr>
        <w:t xml:space="preserve"> </w:t>
      </w:r>
      <w:r>
        <w:t>The Wisconsin Taxpayers Alliance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08CE"/>
    <w:multiLevelType w:val="hybridMultilevel"/>
    <w:tmpl w:val="0E8A02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776CB"/>
    <w:multiLevelType w:val="hybridMultilevel"/>
    <w:tmpl w:val="58B6B0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A0D51"/>
    <w:multiLevelType w:val="hybridMultilevel"/>
    <w:tmpl w:val="D486B1C4"/>
    <w:lvl w:ilvl="0" w:tplc="C9EA911C">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25126"/>
    <w:multiLevelType w:val="hybridMultilevel"/>
    <w:tmpl w:val="185A83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B4497"/>
    <w:multiLevelType w:val="hybridMultilevel"/>
    <w:tmpl w:val="3E5CC4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F4688A"/>
    <w:multiLevelType w:val="hybridMultilevel"/>
    <w:tmpl w:val="6FE891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C51766"/>
    <w:multiLevelType w:val="hybridMultilevel"/>
    <w:tmpl w:val="AAB681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20AC9"/>
    <w:multiLevelType w:val="hybridMultilevel"/>
    <w:tmpl w:val="EF04F45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FEE4125"/>
    <w:multiLevelType w:val="hybridMultilevel"/>
    <w:tmpl w:val="D38C55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0B3743"/>
    <w:multiLevelType w:val="hybridMultilevel"/>
    <w:tmpl w:val="80E4536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8B428A"/>
    <w:multiLevelType w:val="hybridMultilevel"/>
    <w:tmpl w:val="E94455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3D38BD"/>
    <w:multiLevelType w:val="hybridMultilevel"/>
    <w:tmpl w:val="E818A7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DC08C8"/>
    <w:multiLevelType w:val="hybridMultilevel"/>
    <w:tmpl w:val="03BED3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150B6A"/>
    <w:multiLevelType w:val="hybridMultilevel"/>
    <w:tmpl w:val="2BE205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A60A6F"/>
    <w:multiLevelType w:val="hybridMultilevel"/>
    <w:tmpl w:val="ED40313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56414F83"/>
    <w:multiLevelType w:val="hybridMultilevel"/>
    <w:tmpl w:val="47003A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965E20"/>
    <w:multiLevelType w:val="hybridMultilevel"/>
    <w:tmpl w:val="53E4B9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A9040C"/>
    <w:multiLevelType w:val="hybridMultilevel"/>
    <w:tmpl w:val="E89C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10492F"/>
    <w:multiLevelType w:val="hybridMultilevel"/>
    <w:tmpl w:val="8B12C2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2F59F7"/>
    <w:multiLevelType w:val="hybridMultilevel"/>
    <w:tmpl w:val="4E28DD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057FC5"/>
    <w:multiLevelType w:val="hybridMultilevel"/>
    <w:tmpl w:val="D488D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535F86"/>
    <w:multiLevelType w:val="hybridMultilevel"/>
    <w:tmpl w:val="C83C1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7C552F"/>
    <w:multiLevelType w:val="hybridMultilevel"/>
    <w:tmpl w:val="8342205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7A962EA9"/>
    <w:multiLevelType w:val="hybridMultilevel"/>
    <w:tmpl w:val="903860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986C17"/>
    <w:multiLevelType w:val="hybridMultilevel"/>
    <w:tmpl w:val="AD0646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2"/>
  </w:num>
  <w:num w:numId="4">
    <w:abstractNumId w:val="11"/>
  </w:num>
  <w:num w:numId="5">
    <w:abstractNumId w:val="22"/>
  </w:num>
  <w:num w:numId="6">
    <w:abstractNumId w:val="7"/>
  </w:num>
  <w:num w:numId="7">
    <w:abstractNumId w:val="8"/>
  </w:num>
  <w:num w:numId="8">
    <w:abstractNumId w:val="24"/>
  </w:num>
  <w:num w:numId="9">
    <w:abstractNumId w:val="19"/>
  </w:num>
  <w:num w:numId="10">
    <w:abstractNumId w:val="4"/>
  </w:num>
  <w:num w:numId="11">
    <w:abstractNumId w:val="20"/>
  </w:num>
  <w:num w:numId="12">
    <w:abstractNumId w:val="9"/>
  </w:num>
  <w:num w:numId="13">
    <w:abstractNumId w:val="6"/>
  </w:num>
  <w:num w:numId="14">
    <w:abstractNumId w:val="5"/>
  </w:num>
  <w:num w:numId="15">
    <w:abstractNumId w:val="16"/>
  </w:num>
  <w:num w:numId="16">
    <w:abstractNumId w:val="21"/>
  </w:num>
  <w:num w:numId="17">
    <w:abstractNumId w:val="18"/>
  </w:num>
  <w:num w:numId="18">
    <w:abstractNumId w:val="23"/>
  </w:num>
  <w:num w:numId="19">
    <w:abstractNumId w:val="15"/>
  </w:num>
  <w:num w:numId="20">
    <w:abstractNumId w:val="12"/>
  </w:num>
  <w:num w:numId="21">
    <w:abstractNumId w:val="0"/>
  </w:num>
  <w:num w:numId="22">
    <w:abstractNumId w:val="13"/>
  </w:num>
  <w:num w:numId="23">
    <w:abstractNumId w:val="1"/>
  </w:num>
  <w:num w:numId="24">
    <w:abstractNumId w:val="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1E5"/>
    <w:rsid w:val="000050DF"/>
    <w:rsid w:val="00013767"/>
    <w:rsid w:val="00020AC1"/>
    <w:rsid w:val="00032ACD"/>
    <w:rsid w:val="00046607"/>
    <w:rsid w:val="00052769"/>
    <w:rsid w:val="0005496C"/>
    <w:rsid w:val="000803A9"/>
    <w:rsid w:val="00087B0D"/>
    <w:rsid w:val="000C141C"/>
    <w:rsid w:val="000C1E68"/>
    <w:rsid w:val="000C6825"/>
    <w:rsid w:val="000D2F79"/>
    <w:rsid w:val="000D4248"/>
    <w:rsid w:val="000E4317"/>
    <w:rsid w:val="000F32E3"/>
    <w:rsid w:val="000F7AC0"/>
    <w:rsid w:val="001008B6"/>
    <w:rsid w:val="001063F5"/>
    <w:rsid w:val="00121480"/>
    <w:rsid w:val="00131827"/>
    <w:rsid w:val="0013470D"/>
    <w:rsid w:val="00135413"/>
    <w:rsid w:val="00136367"/>
    <w:rsid w:val="00136B86"/>
    <w:rsid w:val="001408AF"/>
    <w:rsid w:val="00143C18"/>
    <w:rsid w:val="001462BB"/>
    <w:rsid w:val="0014640B"/>
    <w:rsid w:val="00153907"/>
    <w:rsid w:val="001574F8"/>
    <w:rsid w:val="00157546"/>
    <w:rsid w:val="00163CFB"/>
    <w:rsid w:val="00166C51"/>
    <w:rsid w:val="00173984"/>
    <w:rsid w:val="00180B1B"/>
    <w:rsid w:val="001838D0"/>
    <w:rsid w:val="0018796F"/>
    <w:rsid w:val="001943C1"/>
    <w:rsid w:val="00197231"/>
    <w:rsid w:val="001972DD"/>
    <w:rsid w:val="001A743C"/>
    <w:rsid w:val="001B506F"/>
    <w:rsid w:val="001D6DCC"/>
    <w:rsid w:val="001E1184"/>
    <w:rsid w:val="001E3632"/>
    <w:rsid w:val="002001A2"/>
    <w:rsid w:val="00205708"/>
    <w:rsid w:val="0023241B"/>
    <w:rsid w:val="00232780"/>
    <w:rsid w:val="002415B1"/>
    <w:rsid w:val="002464B9"/>
    <w:rsid w:val="00262D28"/>
    <w:rsid w:val="00266F18"/>
    <w:rsid w:val="002701E5"/>
    <w:rsid w:val="002723E9"/>
    <w:rsid w:val="00280FE7"/>
    <w:rsid w:val="00281730"/>
    <w:rsid w:val="00293EE6"/>
    <w:rsid w:val="002B1425"/>
    <w:rsid w:val="002C6E4B"/>
    <w:rsid w:val="002C7D88"/>
    <w:rsid w:val="002D179B"/>
    <w:rsid w:val="002D40DB"/>
    <w:rsid w:val="002D44B6"/>
    <w:rsid w:val="002F1E48"/>
    <w:rsid w:val="00300CC9"/>
    <w:rsid w:val="003019F1"/>
    <w:rsid w:val="00303F96"/>
    <w:rsid w:val="00307288"/>
    <w:rsid w:val="00310D46"/>
    <w:rsid w:val="00312FFA"/>
    <w:rsid w:val="00326BD2"/>
    <w:rsid w:val="00342881"/>
    <w:rsid w:val="003534F1"/>
    <w:rsid w:val="00361947"/>
    <w:rsid w:val="003657AF"/>
    <w:rsid w:val="00370A9E"/>
    <w:rsid w:val="003B2D62"/>
    <w:rsid w:val="003B6F16"/>
    <w:rsid w:val="003B7FAB"/>
    <w:rsid w:val="003C1ED3"/>
    <w:rsid w:val="003C52C7"/>
    <w:rsid w:val="003C7A4B"/>
    <w:rsid w:val="003D0298"/>
    <w:rsid w:val="003D1AED"/>
    <w:rsid w:val="003D518D"/>
    <w:rsid w:val="003D7280"/>
    <w:rsid w:val="003F4CE9"/>
    <w:rsid w:val="003F74CF"/>
    <w:rsid w:val="00400D13"/>
    <w:rsid w:val="004023A0"/>
    <w:rsid w:val="00402B1E"/>
    <w:rsid w:val="004054CA"/>
    <w:rsid w:val="004174F1"/>
    <w:rsid w:val="00423E92"/>
    <w:rsid w:val="0042676E"/>
    <w:rsid w:val="00426F51"/>
    <w:rsid w:val="004278A5"/>
    <w:rsid w:val="004415BB"/>
    <w:rsid w:val="004418DE"/>
    <w:rsid w:val="00443FC0"/>
    <w:rsid w:val="004505B8"/>
    <w:rsid w:val="00462457"/>
    <w:rsid w:val="00462466"/>
    <w:rsid w:val="00466F5C"/>
    <w:rsid w:val="00475CAE"/>
    <w:rsid w:val="00476DC8"/>
    <w:rsid w:val="00481D34"/>
    <w:rsid w:val="0049405F"/>
    <w:rsid w:val="0049685E"/>
    <w:rsid w:val="004A3743"/>
    <w:rsid w:val="004B2B28"/>
    <w:rsid w:val="004C1453"/>
    <w:rsid w:val="004C167B"/>
    <w:rsid w:val="004C67AB"/>
    <w:rsid w:val="004D549C"/>
    <w:rsid w:val="00501C08"/>
    <w:rsid w:val="00503E20"/>
    <w:rsid w:val="005221E5"/>
    <w:rsid w:val="00523581"/>
    <w:rsid w:val="0052736F"/>
    <w:rsid w:val="005370B9"/>
    <w:rsid w:val="00545EE8"/>
    <w:rsid w:val="00554615"/>
    <w:rsid w:val="00556AAF"/>
    <w:rsid w:val="0056142B"/>
    <w:rsid w:val="005648CC"/>
    <w:rsid w:val="00582766"/>
    <w:rsid w:val="005875CA"/>
    <w:rsid w:val="00590894"/>
    <w:rsid w:val="00590ED5"/>
    <w:rsid w:val="005A09FC"/>
    <w:rsid w:val="005A659F"/>
    <w:rsid w:val="005A7642"/>
    <w:rsid w:val="005B73B6"/>
    <w:rsid w:val="005B799C"/>
    <w:rsid w:val="005B7CF4"/>
    <w:rsid w:val="005C132F"/>
    <w:rsid w:val="005D67D4"/>
    <w:rsid w:val="005E228C"/>
    <w:rsid w:val="005E6555"/>
    <w:rsid w:val="005F7B98"/>
    <w:rsid w:val="00602B7D"/>
    <w:rsid w:val="006057BC"/>
    <w:rsid w:val="00605A24"/>
    <w:rsid w:val="00621715"/>
    <w:rsid w:val="00631A32"/>
    <w:rsid w:val="0063289C"/>
    <w:rsid w:val="00642A96"/>
    <w:rsid w:val="00665943"/>
    <w:rsid w:val="006A4F36"/>
    <w:rsid w:val="006C5477"/>
    <w:rsid w:val="006D1AE7"/>
    <w:rsid w:val="006E07B0"/>
    <w:rsid w:val="006E2AFC"/>
    <w:rsid w:val="006E2E80"/>
    <w:rsid w:val="006E465D"/>
    <w:rsid w:val="006F0D05"/>
    <w:rsid w:val="00705FA4"/>
    <w:rsid w:val="00706847"/>
    <w:rsid w:val="007138FF"/>
    <w:rsid w:val="007209A3"/>
    <w:rsid w:val="00721F6E"/>
    <w:rsid w:val="007236D6"/>
    <w:rsid w:val="0073549F"/>
    <w:rsid w:val="0073765F"/>
    <w:rsid w:val="00741F3E"/>
    <w:rsid w:val="00757671"/>
    <w:rsid w:val="007628A2"/>
    <w:rsid w:val="007873DE"/>
    <w:rsid w:val="00790020"/>
    <w:rsid w:val="0079036E"/>
    <w:rsid w:val="007A1434"/>
    <w:rsid w:val="007A5BB1"/>
    <w:rsid w:val="007A75C6"/>
    <w:rsid w:val="007B42CF"/>
    <w:rsid w:val="007C03C4"/>
    <w:rsid w:val="007C11CA"/>
    <w:rsid w:val="007C23CF"/>
    <w:rsid w:val="007C3364"/>
    <w:rsid w:val="007C3538"/>
    <w:rsid w:val="007C7C65"/>
    <w:rsid w:val="007D12B3"/>
    <w:rsid w:val="007E19A8"/>
    <w:rsid w:val="007E3F98"/>
    <w:rsid w:val="007F5706"/>
    <w:rsid w:val="007F5E45"/>
    <w:rsid w:val="00800050"/>
    <w:rsid w:val="008028D9"/>
    <w:rsid w:val="00803733"/>
    <w:rsid w:val="0081712A"/>
    <w:rsid w:val="00821238"/>
    <w:rsid w:val="00836F46"/>
    <w:rsid w:val="00844D24"/>
    <w:rsid w:val="00845CAB"/>
    <w:rsid w:val="0084632C"/>
    <w:rsid w:val="00855109"/>
    <w:rsid w:val="00864C5F"/>
    <w:rsid w:val="008744ED"/>
    <w:rsid w:val="00876736"/>
    <w:rsid w:val="00876BB3"/>
    <w:rsid w:val="0089478E"/>
    <w:rsid w:val="008A1FD0"/>
    <w:rsid w:val="008A3384"/>
    <w:rsid w:val="008A474C"/>
    <w:rsid w:val="008B255C"/>
    <w:rsid w:val="008B4E1A"/>
    <w:rsid w:val="008B58C9"/>
    <w:rsid w:val="008B7BA0"/>
    <w:rsid w:val="008C78E1"/>
    <w:rsid w:val="008D47E7"/>
    <w:rsid w:val="008D4B83"/>
    <w:rsid w:val="008E2D7A"/>
    <w:rsid w:val="008F1228"/>
    <w:rsid w:val="008F6306"/>
    <w:rsid w:val="00900C74"/>
    <w:rsid w:val="00904B49"/>
    <w:rsid w:val="00907E0D"/>
    <w:rsid w:val="00916F79"/>
    <w:rsid w:val="00921075"/>
    <w:rsid w:val="009329AA"/>
    <w:rsid w:val="00937419"/>
    <w:rsid w:val="009405A0"/>
    <w:rsid w:val="009541AB"/>
    <w:rsid w:val="00961B6A"/>
    <w:rsid w:val="0097165B"/>
    <w:rsid w:val="00973876"/>
    <w:rsid w:val="009763DB"/>
    <w:rsid w:val="009B0749"/>
    <w:rsid w:val="009B296B"/>
    <w:rsid w:val="009B7AF3"/>
    <w:rsid w:val="009C0910"/>
    <w:rsid w:val="009C4F3C"/>
    <w:rsid w:val="009D30FA"/>
    <w:rsid w:val="009D462A"/>
    <w:rsid w:val="009E38CF"/>
    <w:rsid w:val="009F1B75"/>
    <w:rsid w:val="009F2747"/>
    <w:rsid w:val="009F5C49"/>
    <w:rsid w:val="009F73E6"/>
    <w:rsid w:val="009F7BD6"/>
    <w:rsid w:val="00A1198F"/>
    <w:rsid w:val="00A240D9"/>
    <w:rsid w:val="00A32022"/>
    <w:rsid w:val="00A32D44"/>
    <w:rsid w:val="00A409DB"/>
    <w:rsid w:val="00A604E2"/>
    <w:rsid w:val="00A64B4A"/>
    <w:rsid w:val="00A73EE9"/>
    <w:rsid w:val="00AB4105"/>
    <w:rsid w:val="00AB6949"/>
    <w:rsid w:val="00AB7D17"/>
    <w:rsid w:val="00AC3D80"/>
    <w:rsid w:val="00AF7A91"/>
    <w:rsid w:val="00B05D64"/>
    <w:rsid w:val="00B072CF"/>
    <w:rsid w:val="00B26224"/>
    <w:rsid w:val="00B3567D"/>
    <w:rsid w:val="00B41D8E"/>
    <w:rsid w:val="00B4392A"/>
    <w:rsid w:val="00B4792E"/>
    <w:rsid w:val="00B53008"/>
    <w:rsid w:val="00B57E2F"/>
    <w:rsid w:val="00B66AE8"/>
    <w:rsid w:val="00B70566"/>
    <w:rsid w:val="00B836AE"/>
    <w:rsid w:val="00B840C6"/>
    <w:rsid w:val="00B861B8"/>
    <w:rsid w:val="00B957C5"/>
    <w:rsid w:val="00BB7D2F"/>
    <w:rsid w:val="00BC689E"/>
    <w:rsid w:val="00BD2D4A"/>
    <w:rsid w:val="00BD4BB4"/>
    <w:rsid w:val="00BD6EA4"/>
    <w:rsid w:val="00BD7A63"/>
    <w:rsid w:val="00BE033F"/>
    <w:rsid w:val="00C04889"/>
    <w:rsid w:val="00C218A9"/>
    <w:rsid w:val="00C225D1"/>
    <w:rsid w:val="00C27029"/>
    <w:rsid w:val="00C33FA0"/>
    <w:rsid w:val="00C457DA"/>
    <w:rsid w:val="00C461AA"/>
    <w:rsid w:val="00C467F2"/>
    <w:rsid w:val="00C73A54"/>
    <w:rsid w:val="00C76CB1"/>
    <w:rsid w:val="00C85AFD"/>
    <w:rsid w:val="00C865ED"/>
    <w:rsid w:val="00CB41A1"/>
    <w:rsid w:val="00CB79FA"/>
    <w:rsid w:val="00CE0A23"/>
    <w:rsid w:val="00CE5934"/>
    <w:rsid w:val="00CE5AD4"/>
    <w:rsid w:val="00D01319"/>
    <w:rsid w:val="00D12B02"/>
    <w:rsid w:val="00D215C1"/>
    <w:rsid w:val="00D21B44"/>
    <w:rsid w:val="00D25889"/>
    <w:rsid w:val="00D35FED"/>
    <w:rsid w:val="00D36467"/>
    <w:rsid w:val="00D42BDA"/>
    <w:rsid w:val="00D445E5"/>
    <w:rsid w:val="00D6723B"/>
    <w:rsid w:val="00D90536"/>
    <w:rsid w:val="00D94157"/>
    <w:rsid w:val="00DA2BE5"/>
    <w:rsid w:val="00DA5FFE"/>
    <w:rsid w:val="00DB6DE7"/>
    <w:rsid w:val="00DC0C20"/>
    <w:rsid w:val="00DC728D"/>
    <w:rsid w:val="00DD3DE3"/>
    <w:rsid w:val="00DE0F39"/>
    <w:rsid w:val="00DE643C"/>
    <w:rsid w:val="00DF105A"/>
    <w:rsid w:val="00DF50FB"/>
    <w:rsid w:val="00E010A2"/>
    <w:rsid w:val="00E02733"/>
    <w:rsid w:val="00E07A9C"/>
    <w:rsid w:val="00E07D48"/>
    <w:rsid w:val="00E14639"/>
    <w:rsid w:val="00E22B5D"/>
    <w:rsid w:val="00E2583C"/>
    <w:rsid w:val="00E35017"/>
    <w:rsid w:val="00E40BE0"/>
    <w:rsid w:val="00E41059"/>
    <w:rsid w:val="00E439A9"/>
    <w:rsid w:val="00E64B5C"/>
    <w:rsid w:val="00E74D30"/>
    <w:rsid w:val="00E76173"/>
    <w:rsid w:val="00E76741"/>
    <w:rsid w:val="00E76896"/>
    <w:rsid w:val="00E859DC"/>
    <w:rsid w:val="00E85BE3"/>
    <w:rsid w:val="00E94095"/>
    <w:rsid w:val="00EA08A9"/>
    <w:rsid w:val="00EA6A5A"/>
    <w:rsid w:val="00EA6E5D"/>
    <w:rsid w:val="00EB32CF"/>
    <w:rsid w:val="00EB74E7"/>
    <w:rsid w:val="00EC3CC3"/>
    <w:rsid w:val="00EC61FC"/>
    <w:rsid w:val="00EE14E4"/>
    <w:rsid w:val="00F02FB3"/>
    <w:rsid w:val="00F140CA"/>
    <w:rsid w:val="00F148AE"/>
    <w:rsid w:val="00F1649A"/>
    <w:rsid w:val="00F167FA"/>
    <w:rsid w:val="00F362D1"/>
    <w:rsid w:val="00F43B6B"/>
    <w:rsid w:val="00F600D1"/>
    <w:rsid w:val="00F66BDB"/>
    <w:rsid w:val="00F715C5"/>
    <w:rsid w:val="00F80209"/>
    <w:rsid w:val="00F94C61"/>
    <w:rsid w:val="00FB5828"/>
    <w:rsid w:val="00FC1B4C"/>
    <w:rsid w:val="00FC21C5"/>
    <w:rsid w:val="00FF5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1DB32"/>
  <w15:chartTrackingRefBased/>
  <w15:docId w15:val="{44CDA351-308B-4E08-9852-0E88507D2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029"/>
    <w:pPr>
      <w:keepNext/>
      <w:keepLines/>
      <w:spacing w:before="240" w:after="0"/>
      <w:outlineLvl w:val="0"/>
    </w:pPr>
    <w:rPr>
      <w:rFonts w:ascii="Arial" w:eastAsiaTheme="majorEastAsia" w:hAnsi="Arial" w:cstheme="majorBidi"/>
      <w:sz w:val="28"/>
      <w:szCs w:val="32"/>
    </w:rPr>
  </w:style>
  <w:style w:type="paragraph" w:styleId="Heading2">
    <w:name w:val="heading 2"/>
    <w:basedOn w:val="Normal"/>
    <w:next w:val="Normal"/>
    <w:link w:val="Heading2Char"/>
    <w:uiPriority w:val="9"/>
    <w:unhideWhenUsed/>
    <w:qFormat/>
    <w:rsid w:val="00C27029"/>
    <w:pPr>
      <w:keepNext/>
      <w:keepLines/>
      <w:spacing w:before="40" w:after="0"/>
      <w:outlineLvl w:val="1"/>
    </w:pPr>
    <w:rPr>
      <w:rFonts w:ascii="Arial" w:eastAsiaTheme="majorEastAsia" w:hAnsi="Arial" w:cstheme="majorBidi"/>
      <w:b/>
      <w:szCs w:val="26"/>
      <w:u w:val="single"/>
    </w:rPr>
  </w:style>
  <w:style w:type="paragraph" w:styleId="Heading3">
    <w:name w:val="heading 3"/>
    <w:basedOn w:val="Normal"/>
    <w:next w:val="Normal"/>
    <w:link w:val="Heading3Char"/>
    <w:uiPriority w:val="9"/>
    <w:unhideWhenUsed/>
    <w:qFormat/>
    <w:rsid w:val="00C27029"/>
    <w:pPr>
      <w:keepNext/>
      <w:keepLines/>
      <w:spacing w:before="40" w:after="0"/>
      <w:outlineLvl w:val="2"/>
    </w:pPr>
    <w:rPr>
      <w:rFonts w:ascii="Arial" w:eastAsiaTheme="majorEastAsia" w:hAnsi="Arial"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072CF"/>
  </w:style>
  <w:style w:type="paragraph" w:styleId="ListParagraph">
    <w:name w:val="List Paragraph"/>
    <w:basedOn w:val="Normal"/>
    <w:uiPriority w:val="34"/>
    <w:qFormat/>
    <w:rsid w:val="00280FE7"/>
    <w:pPr>
      <w:ind w:left="720"/>
      <w:contextualSpacing/>
    </w:pPr>
  </w:style>
  <w:style w:type="paragraph" w:styleId="NoSpacing">
    <w:name w:val="No Spacing"/>
    <w:link w:val="NoSpacingChar"/>
    <w:uiPriority w:val="1"/>
    <w:qFormat/>
    <w:rsid w:val="00B26224"/>
    <w:pPr>
      <w:spacing w:after="0" w:line="240" w:lineRule="auto"/>
    </w:pPr>
    <w:rPr>
      <w:rFonts w:eastAsiaTheme="minorEastAsia"/>
    </w:rPr>
  </w:style>
  <w:style w:type="character" w:customStyle="1" w:styleId="NoSpacingChar">
    <w:name w:val="No Spacing Char"/>
    <w:basedOn w:val="DefaultParagraphFont"/>
    <w:link w:val="NoSpacing"/>
    <w:uiPriority w:val="1"/>
    <w:rsid w:val="00B26224"/>
    <w:rPr>
      <w:rFonts w:eastAsiaTheme="minorEastAsia"/>
    </w:rPr>
  </w:style>
  <w:style w:type="paragraph" w:styleId="Caption">
    <w:name w:val="caption"/>
    <w:basedOn w:val="Normal"/>
    <w:next w:val="Normal"/>
    <w:uiPriority w:val="35"/>
    <w:unhideWhenUsed/>
    <w:qFormat/>
    <w:rsid w:val="00845CA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F73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3E6"/>
  </w:style>
  <w:style w:type="paragraph" w:styleId="Footer">
    <w:name w:val="footer"/>
    <w:basedOn w:val="Normal"/>
    <w:link w:val="FooterChar"/>
    <w:uiPriority w:val="99"/>
    <w:unhideWhenUsed/>
    <w:rsid w:val="009F73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3E6"/>
  </w:style>
  <w:style w:type="character" w:customStyle="1" w:styleId="freebirdformeditorviewresponsessummaryquestiontitle">
    <w:name w:val="freebirdformeditorviewresponsessummaryquestiontitle"/>
    <w:basedOn w:val="DefaultParagraphFont"/>
    <w:rsid w:val="00503E20"/>
  </w:style>
  <w:style w:type="paragraph" w:styleId="FootnoteText">
    <w:name w:val="footnote text"/>
    <w:basedOn w:val="Normal"/>
    <w:link w:val="FootnoteTextChar"/>
    <w:uiPriority w:val="99"/>
    <w:semiHidden/>
    <w:unhideWhenUsed/>
    <w:rsid w:val="003B6F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6F16"/>
    <w:rPr>
      <w:sz w:val="20"/>
      <w:szCs w:val="20"/>
    </w:rPr>
  </w:style>
  <w:style w:type="character" w:styleId="FootnoteReference">
    <w:name w:val="footnote reference"/>
    <w:basedOn w:val="DefaultParagraphFont"/>
    <w:uiPriority w:val="99"/>
    <w:semiHidden/>
    <w:unhideWhenUsed/>
    <w:rsid w:val="003B6F16"/>
    <w:rPr>
      <w:vertAlign w:val="superscript"/>
    </w:rPr>
  </w:style>
  <w:style w:type="character" w:customStyle="1" w:styleId="Heading1Char">
    <w:name w:val="Heading 1 Char"/>
    <w:basedOn w:val="DefaultParagraphFont"/>
    <w:link w:val="Heading1"/>
    <w:uiPriority w:val="9"/>
    <w:rsid w:val="00C27029"/>
    <w:rPr>
      <w:rFonts w:ascii="Arial" w:eastAsiaTheme="majorEastAsia" w:hAnsi="Arial" w:cstheme="majorBidi"/>
      <w:sz w:val="28"/>
      <w:szCs w:val="32"/>
    </w:rPr>
  </w:style>
  <w:style w:type="paragraph" w:styleId="TOCHeading">
    <w:name w:val="TOC Heading"/>
    <w:basedOn w:val="Heading1"/>
    <w:next w:val="Normal"/>
    <w:uiPriority w:val="39"/>
    <w:unhideWhenUsed/>
    <w:qFormat/>
    <w:rsid w:val="00EB74E7"/>
    <w:pPr>
      <w:outlineLvl w:val="9"/>
    </w:pPr>
  </w:style>
  <w:style w:type="paragraph" w:styleId="TOC1">
    <w:name w:val="toc 1"/>
    <w:basedOn w:val="Normal"/>
    <w:next w:val="Normal"/>
    <w:autoRedefine/>
    <w:uiPriority w:val="39"/>
    <w:unhideWhenUsed/>
    <w:rsid w:val="00C27029"/>
    <w:pPr>
      <w:spacing w:after="100"/>
    </w:pPr>
  </w:style>
  <w:style w:type="character" w:styleId="Hyperlink">
    <w:name w:val="Hyperlink"/>
    <w:basedOn w:val="DefaultParagraphFont"/>
    <w:uiPriority w:val="99"/>
    <w:unhideWhenUsed/>
    <w:rsid w:val="00C27029"/>
    <w:rPr>
      <w:color w:val="0563C1" w:themeColor="hyperlink"/>
      <w:u w:val="single"/>
    </w:rPr>
  </w:style>
  <w:style w:type="character" w:styleId="Strong">
    <w:name w:val="Strong"/>
    <w:basedOn w:val="DefaultParagraphFont"/>
    <w:uiPriority w:val="22"/>
    <w:qFormat/>
    <w:rsid w:val="00C27029"/>
    <w:rPr>
      <w:b/>
      <w:bCs/>
    </w:rPr>
  </w:style>
  <w:style w:type="paragraph" w:customStyle="1" w:styleId="MyStyle">
    <w:name w:val="My Style"/>
    <w:basedOn w:val="Normal"/>
    <w:link w:val="MyStyleChar"/>
    <w:qFormat/>
    <w:rsid w:val="00C27029"/>
    <w:rPr>
      <w:rFonts w:ascii="Arial" w:hAnsi="Arial" w:cs="Arial"/>
      <w:color w:val="000000"/>
      <w:sz w:val="28"/>
      <w:shd w:val="clear" w:color="auto" w:fill="FFFFFF"/>
    </w:rPr>
  </w:style>
  <w:style w:type="paragraph" w:customStyle="1" w:styleId="Therightstyle">
    <w:name w:val="The right style"/>
    <w:basedOn w:val="MyStyle"/>
    <w:link w:val="TherightstyleChar"/>
    <w:autoRedefine/>
    <w:qFormat/>
    <w:rsid w:val="005648CC"/>
    <w:rPr>
      <w:b/>
      <w:u w:val="single"/>
    </w:rPr>
  </w:style>
  <w:style w:type="character" w:customStyle="1" w:styleId="MyStyleChar">
    <w:name w:val="My Style Char"/>
    <w:basedOn w:val="DefaultParagraphFont"/>
    <w:link w:val="MyStyle"/>
    <w:rsid w:val="00C27029"/>
    <w:rPr>
      <w:rFonts w:ascii="Arial" w:hAnsi="Arial" w:cs="Arial"/>
      <w:color w:val="000000"/>
      <w:sz w:val="28"/>
    </w:rPr>
  </w:style>
  <w:style w:type="character" w:customStyle="1" w:styleId="Heading2Char">
    <w:name w:val="Heading 2 Char"/>
    <w:basedOn w:val="DefaultParagraphFont"/>
    <w:link w:val="Heading2"/>
    <w:uiPriority w:val="9"/>
    <w:rsid w:val="00C27029"/>
    <w:rPr>
      <w:rFonts w:ascii="Arial" w:eastAsiaTheme="majorEastAsia" w:hAnsi="Arial" w:cstheme="majorBidi"/>
      <w:b/>
      <w:szCs w:val="26"/>
      <w:u w:val="single"/>
    </w:rPr>
  </w:style>
  <w:style w:type="character" w:customStyle="1" w:styleId="TherightstyleChar">
    <w:name w:val="The right style Char"/>
    <w:basedOn w:val="MyStyleChar"/>
    <w:link w:val="Therightstyle"/>
    <w:rsid w:val="005648CC"/>
    <w:rPr>
      <w:rFonts w:ascii="Arial" w:hAnsi="Arial" w:cs="Arial"/>
      <w:b/>
      <w:color w:val="000000"/>
      <w:sz w:val="28"/>
      <w:u w:val="single"/>
    </w:rPr>
  </w:style>
  <w:style w:type="paragraph" w:styleId="TOC2">
    <w:name w:val="toc 2"/>
    <w:basedOn w:val="Normal"/>
    <w:next w:val="Normal"/>
    <w:autoRedefine/>
    <w:uiPriority w:val="39"/>
    <w:unhideWhenUsed/>
    <w:rsid w:val="00C27029"/>
    <w:pPr>
      <w:spacing w:after="100"/>
      <w:ind w:left="220"/>
    </w:pPr>
  </w:style>
  <w:style w:type="character" w:customStyle="1" w:styleId="Heading3Char">
    <w:name w:val="Heading 3 Char"/>
    <w:basedOn w:val="DefaultParagraphFont"/>
    <w:link w:val="Heading3"/>
    <w:uiPriority w:val="9"/>
    <w:rsid w:val="00C27029"/>
    <w:rPr>
      <w:rFonts w:ascii="Arial" w:eastAsiaTheme="majorEastAsia" w:hAnsi="Arial" w:cstheme="majorBidi"/>
      <w:b/>
      <w:szCs w:val="24"/>
    </w:rPr>
  </w:style>
  <w:style w:type="paragraph" w:styleId="TOC3">
    <w:name w:val="toc 3"/>
    <w:basedOn w:val="Normal"/>
    <w:next w:val="Normal"/>
    <w:autoRedefine/>
    <w:uiPriority w:val="39"/>
    <w:unhideWhenUsed/>
    <w:rsid w:val="00C27029"/>
    <w:pPr>
      <w:spacing w:after="100"/>
      <w:ind w:left="440"/>
    </w:pPr>
  </w:style>
  <w:style w:type="paragraph" w:styleId="EndnoteText">
    <w:name w:val="endnote text"/>
    <w:basedOn w:val="Normal"/>
    <w:link w:val="EndnoteTextChar"/>
    <w:uiPriority w:val="99"/>
    <w:semiHidden/>
    <w:unhideWhenUsed/>
    <w:rsid w:val="002D17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179B"/>
    <w:rPr>
      <w:sz w:val="20"/>
      <w:szCs w:val="20"/>
    </w:rPr>
  </w:style>
  <w:style w:type="character" w:styleId="EndnoteReference">
    <w:name w:val="endnote reference"/>
    <w:basedOn w:val="DefaultParagraphFont"/>
    <w:uiPriority w:val="99"/>
    <w:semiHidden/>
    <w:unhideWhenUsed/>
    <w:rsid w:val="002D179B"/>
    <w:rPr>
      <w:vertAlign w:val="superscript"/>
    </w:rPr>
  </w:style>
  <w:style w:type="paragraph" w:styleId="BalloonText">
    <w:name w:val="Balloon Text"/>
    <w:basedOn w:val="Normal"/>
    <w:link w:val="BalloonTextChar"/>
    <w:uiPriority w:val="99"/>
    <w:semiHidden/>
    <w:unhideWhenUsed/>
    <w:rsid w:val="00EA6A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A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2703">
      <w:bodyDiv w:val="1"/>
      <w:marLeft w:val="0"/>
      <w:marRight w:val="0"/>
      <w:marTop w:val="0"/>
      <w:marBottom w:val="0"/>
      <w:divBdr>
        <w:top w:val="none" w:sz="0" w:space="0" w:color="auto"/>
        <w:left w:val="none" w:sz="0" w:space="0" w:color="auto"/>
        <w:bottom w:val="none" w:sz="0" w:space="0" w:color="auto"/>
        <w:right w:val="none" w:sz="0" w:space="0" w:color="auto"/>
      </w:divBdr>
    </w:div>
    <w:div w:id="14771792">
      <w:bodyDiv w:val="1"/>
      <w:marLeft w:val="0"/>
      <w:marRight w:val="0"/>
      <w:marTop w:val="0"/>
      <w:marBottom w:val="0"/>
      <w:divBdr>
        <w:top w:val="none" w:sz="0" w:space="0" w:color="auto"/>
        <w:left w:val="none" w:sz="0" w:space="0" w:color="auto"/>
        <w:bottom w:val="none" w:sz="0" w:space="0" w:color="auto"/>
        <w:right w:val="none" w:sz="0" w:space="0" w:color="auto"/>
      </w:divBdr>
    </w:div>
    <w:div w:id="35395138">
      <w:bodyDiv w:val="1"/>
      <w:marLeft w:val="0"/>
      <w:marRight w:val="0"/>
      <w:marTop w:val="0"/>
      <w:marBottom w:val="0"/>
      <w:divBdr>
        <w:top w:val="none" w:sz="0" w:space="0" w:color="auto"/>
        <w:left w:val="none" w:sz="0" w:space="0" w:color="auto"/>
        <w:bottom w:val="none" w:sz="0" w:space="0" w:color="auto"/>
        <w:right w:val="none" w:sz="0" w:space="0" w:color="auto"/>
      </w:divBdr>
    </w:div>
    <w:div w:id="38628129">
      <w:bodyDiv w:val="1"/>
      <w:marLeft w:val="0"/>
      <w:marRight w:val="0"/>
      <w:marTop w:val="0"/>
      <w:marBottom w:val="0"/>
      <w:divBdr>
        <w:top w:val="none" w:sz="0" w:space="0" w:color="auto"/>
        <w:left w:val="none" w:sz="0" w:space="0" w:color="auto"/>
        <w:bottom w:val="none" w:sz="0" w:space="0" w:color="auto"/>
        <w:right w:val="none" w:sz="0" w:space="0" w:color="auto"/>
      </w:divBdr>
    </w:div>
    <w:div w:id="48001145">
      <w:bodyDiv w:val="1"/>
      <w:marLeft w:val="0"/>
      <w:marRight w:val="0"/>
      <w:marTop w:val="0"/>
      <w:marBottom w:val="0"/>
      <w:divBdr>
        <w:top w:val="none" w:sz="0" w:space="0" w:color="auto"/>
        <w:left w:val="none" w:sz="0" w:space="0" w:color="auto"/>
        <w:bottom w:val="none" w:sz="0" w:space="0" w:color="auto"/>
        <w:right w:val="none" w:sz="0" w:space="0" w:color="auto"/>
      </w:divBdr>
    </w:div>
    <w:div w:id="61954273">
      <w:bodyDiv w:val="1"/>
      <w:marLeft w:val="0"/>
      <w:marRight w:val="0"/>
      <w:marTop w:val="0"/>
      <w:marBottom w:val="0"/>
      <w:divBdr>
        <w:top w:val="none" w:sz="0" w:space="0" w:color="auto"/>
        <w:left w:val="none" w:sz="0" w:space="0" w:color="auto"/>
        <w:bottom w:val="none" w:sz="0" w:space="0" w:color="auto"/>
        <w:right w:val="none" w:sz="0" w:space="0" w:color="auto"/>
      </w:divBdr>
    </w:div>
    <w:div w:id="84230565">
      <w:bodyDiv w:val="1"/>
      <w:marLeft w:val="0"/>
      <w:marRight w:val="0"/>
      <w:marTop w:val="0"/>
      <w:marBottom w:val="0"/>
      <w:divBdr>
        <w:top w:val="none" w:sz="0" w:space="0" w:color="auto"/>
        <w:left w:val="none" w:sz="0" w:space="0" w:color="auto"/>
        <w:bottom w:val="none" w:sz="0" w:space="0" w:color="auto"/>
        <w:right w:val="none" w:sz="0" w:space="0" w:color="auto"/>
      </w:divBdr>
    </w:div>
    <w:div w:id="115951596">
      <w:bodyDiv w:val="1"/>
      <w:marLeft w:val="0"/>
      <w:marRight w:val="0"/>
      <w:marTop w:val="0"/>
      <w:marBottom w:val="0"/>
      <w:divBdr>
        <w:top w:val="none" w:sz="0" w:space="0" w:color="auto"/>
        <w:left w:val="none" w:sz="0" w:space="0" w:color="auto"/>
        <w:bottom w:val="none" w:sz="0" w:space="0" w:color="auto"/>
        <w:right w:val="none" w:sz="0" w:space="0" w:color="auto"/>
      </w:divBdr>
    </w:div>
    <w:div w:id="119692270">
      <w:bodyDiv w:val="1"/>
      <w:marLeft w:val="0"/>
      <w:marRight w:val="0"/>
      <w:marTop w:val="0"/>
      <w:marBottom w:val="0"/>
      <w:divBdr>
        <w:top w:val="none" w:sz="0" w:space="0" w:color="auto"/>
        <w:left w:val="none" w:sz="0" w:space="0" w:color="auto"/>
        <w:bottom w:val="none" w:sz="0" w:space="0" w:color="auto"/>
        <w:right w:val="none" w:sz="0" w:space="0" w:color="auto"/>
      </w:divBdr>
    </w:div>
    <w:div w:id="131868839">
      <w:bodyDiv w:val="1"/>
      <w:marLeft w:val="0"/>
      <w:marRight w:val="0"/>
      <w:marTop w:val="0"/>
      <w:marBottom w:val="0"/>
      <w:divBdr>
        <w:top w:val="none" w:sz="0" w:space="0" w:color="auto"/>
        <w:left w:val="none" w:sz="0" w:space="0" w:color="auto"/>
        <w:bottom w:val="none" w:sz="0" w:space="0" w:color="auto"/>
        <w:right w:val="none" w:sz="0" w:space="0" w:color="auto"/>
      </w:divBdr>
    </w:div>
    <w:div w:id="134808743">
      <w:bodyDiv w:val="1"/>
      <w:marLeft w:val="0"/>
      <w:marRight w:val="0"/>
      <w:marTop w:val="0"/>
      <w:marBottom w:val="0"/>
      <w:divBdr>
        <w:top w:val="none" w:sz="0" w:space="0" w:color="auto"/>
        <w:left w:val="none" w:sz="0" w:space="0" w:color="auto"/>
        <w:bottom w:val="none" w:sz="0" w:space="0" w:color="auto"/>
        <w:right w:val="none" w:sz="0" w:space="0" w:color="auto"/>
      </w:divBdr>
    </w:div>
    <w:div w:id="167134669">
      <w:bodyDiv w:val="1"/>
      <w:marLeft w:val="0"/>
      <w:marRight w:val="0"/>
      <w:marTop w:val="0"/>
      <w:marBottom w:val="0"/>
      <w:divBdr>
        <w:top w:val="none" w:sz="0" w:space="0" w:color="auto"/>
        <w:left w:val="none" w:sz="0" w:space="0" w:color="auto"/>
        <w:bottom w:val="none" w:sz="0" w:space="0" w:color="auto"/>
        <w:right w:val="none" w:sz="0" w:space="0" w:color="auto"/>
      </w:divBdr>
    </w:div>
    <w:div w:id="189951609">
      <w:bodyDiv w:val="1"/>
      <w:marLeft w:val="0"/>
      <w:marRight w:val="0"/>
      <w:marTop w:val="0"/>
      <w:marBottom w:val="0"/>
      <w:divBdr>
        <w:top w:val="none" w:sz="0" w:space="0" w:color="auto"/>
        <w:left w:val="none" w:sz="0" w:space="0" w:color="auto"/>
        <w:bottom w:val="none" w:sz="0" w:space="0" w:color="auto"/>
        <w:right w:val="none" w:sz="0" w:space="0" w:color="auto"/>
      </w:divBdr>
    </w:div>
    <w:div w:id="217127114">
      <w:bodyDiv w:val="1"/>
      <w:marLeft w:val="0"/>
      <w:marRight w:val="0"/>
      <w:marTop w:val="0"/>
      <w:marBottom w:val="0"/>
      <w:divBdr>
        <w:top w:val="none" w:sz="0" w:space="0" w:color="auto"/>
        <w:left w:val="none" w:sz="0" w:space="0" w:color="auto"/>
        <w:bottom w:val="none" w:sz="0" w:space="0" w:color="auto"/>
        <w:right w:val="none" w:sz="0" w:space="0" w:color="auto"/>
      </w:divBdr>
    </w:div>
    <w:div w:id="307828959">
      <w:bodyDiv w:val="1"/>
      <w:marLeft w:val="0"/>
      <w:marRight w:val="0"/>
      <w:marTop w:val="0"/>
      <w:marBottom w:val="0"/>
      <w:divBdr>
        <w:top w:val="none" w:sz="0" w:space="0" w:color="auto"/>
        <w:left w:val="none" w:sz="0" w:space="0" w:color="auto"/>
        <w:bottom w:val="none" w:sz="0" w:space="0" w:color="auto"/>
        <w:right w:val="none" w:sz="0" w:space="0" w:color="auto"/>
      </w:divBdr>
    </w:div>
    <w:div w:id="334647049">
      <w:bodyDiv w:val="1"/>
      <w:marLeft w:val="0"/>
      <w:marRight w:val="0"/>
      <w:marTop w:val="0"/>
      <w:marBottom w:val="0"/>
      <w:divBdr>
        <w:top w:val="none" w:sz="0" w:space="0" w:color="auto"/>
        <w:left w:val="none" w:sz="0" w:space="0" w:color="auto"/>
        <w:bottom w:val="none" w:sz="0" w:space="0" w:color="auto"/>
        <w:right w:val="none" w:sz="0" w:space="0" w:color="auto"/>
      </w:divBdr>
    </w:div>
    <w:div w:id="344478350">
      <w:bodyDiv w:val="1"/>
      <w:marLeft w:val="0"/>
      <w:marRight w:val="0"/>
      <w:marTop w:val="0"/>
      <w:marBottom w:val="0"/>
      <w:divBdr>
        <w:top w:val="none" w:sz="0" w:space="0" w:color="auto"/>
        <w:left w:val="none" w:sz="0" w:space="0" w:color="auto"/>
        <w:bottom w:val="none" w:sz="0" w:space="0" w:color="auto"/>
        <w:right w:val="none" w:sz="0" w:space="0" w:color="auto"/>
      </w:divBdr>
    </w:div>
    <w:div w:id="393502694">
      <w:bodyDiv w:val="1"/>
      <w:marLeft w:val="0"/>
      <w:marRight w:val="0"/>
      <w:marTop w:val="0"/>
      <w:marBottom w:val="0"/>
      <w:divBdr>
        <w:top w:val="none" w:sz="0" w:space="0" w:color="auto"/>
        <w:left w:val="none" w:sz="0" w:space="0" w:color="auto"/>
        <w:bottom w:val="none" w:sz="0" w:space="0" w:color="auto"/>
        <w:right w:val="none" w:sz="0" w:space="0" w:color="auto"/>
      </w:divBdr>
    </w:div>
    <w:div w:id="397900545">
      <w:bodyDiv w:val="1"/>
      <w:marLeft w:val="0"/>
      <w:marRight w:val="0"/>
      <w:marTop w:val="0"/>
      <w:marBottom w:val="0"/>
      <w:divBdr>
        <w:top w:val="none" w:sz="0" w:space="0" w:color="auto"/>
        <w:left w:val="none" w:sz="0" w:space="0" w:color="auto"/>
        <w:bottom w:val="none" w:sz="0" w:space="0" w:color="auto"/>
        <w:right w:val="none" w:sz="0" w:space="0" w:color="auto"/>
      </w:divBdr>
    </w:div>
    <w:div w:id="413556918">
      <w:bodyDiv w:val="1"/>
      <w:marLeft w:val="0"/>
      <w:marRight w:val="0"/>
      <w:marTop w:val="0"/>
      <w:marBottom w:val="0"/>
      <w:divBdr>
        <w:top w:val="none" w:sz="0" w:space="0" w:color="auto"/>
        <w:left w:val="none" w:sz="0" w:space="0" w:color="auto"/>
        <w:bottom w:val="none" w:sz="0" w:space="0" w:color="auto"/>
        <w:right w:val="none" w:sz="0" w:space="0" w:color="auto"/>
      </w:divBdr>
    </w:div>
    <w:div w:id="414477978">
      <w:bodyDiv w:val="1"/>
      <w:marLeft w:val="0"/>
      <w:marRight w:val="0"/>
      <w:marTop w:val="0"/>
      <w:marBottom w:val="0"/>
      <w:divBdr>
        <w:top w:val="none" w:sz="0" w:space="0" w:color="auto"/>
        <w:left w:val="none" w:sz="0" w:space="0" w:color="auto"/>
        <w:bottom w:val="none" w:sz="0" w:space="0" w:color="auto"/>
        <w:right w:val="none" w:sz="0" w:space="0" w:color="auto"/>
      </w:divBdr>
    </w:div>
    <w:div w:id="441921479">
      <w:bodyDiv w:val="1"/>
      <w:marLeft w:val="0"/>
      <w:marRight w:val="0"/>
      <w:marTop w:val="0"/>
      <w:marBottom w:val="0"/>
      <w:divBdr>
        <w:top w:val="none" w:sz="0" w:space="0" w:color="auto"/>
        <w:left w:val="none" w:sz="0" w:space="0" w:color="auto"/>
        <w:bottom w:val="none" w:sz="0" w:space="0" w:color="auto"/>
        <w:right w:val="none" w:sz="0" w:space="0" w:color="auto"/>
      </w:divBdr>
    </w:div>
    <w:div w:id="448165411">
      <w:bodyDiv w:val="1"/>
      <w:marLeft w:val="0"/>
      <w:marRight w:val="0"/>
      <w:marTop w:val="0"/>
      <w:marBottom w:val="0"/>
      <w:divBdr>
        <w:top w:val="none" w:sz="0" w:space="0" w:color="auto"/>
        <w:left w:val="none" w:sz="0" w:space="0" w:color="auto"/>
        <w:bottom w:val="none" w:sz="0" w:space="0" w:color="auto"/>
        <w:right w:val="none" w:sz="0" w:space="0" w:color="auto"/>
      </w:divBdr>
    </w:div>
    <w:div w:id="489712496">
      <w:bodyDiv w:val="1"/>
      <w:marLeft w:val="0"/>
      <w:marRight w:val="0"/>
      <w:marTop w:val="0"/>
      <w:marBottom w:val="0"/>
      <w:divBdr>
        <w:top w:val="none" w:sz="0" w:space="0" w:color="auto"/>
        <w:left w:val="none" w:sz="0" w:space="0" w:color="auto"/>
        <w:bottom w:val="none" w:sz="0" w:space="0" w:color="auto"/>
        <w:right w:val="none" w:sz="0" w:space="0" w:color="auto"/>
      </w:divBdr>
    </w:div>
    <w:div w:id="504517211">
      <w:bodyDiv w:val="1"/>
      <w:marLeft w:val="0"/>
      <w:marRight w:val="0"/>
      <w:marTop w:val="0"/>
      <w:marBottom w:val="0"/>
      <w:divBdr>
        <w:top w:val="none" w:sz="0" w:space="0" w:color="auto"/>
        <w:left w:val="none" w:sz="0" w:space="0" w:color="auto"/>
        <w:bottom w:val="none" w:sz="0" w:space="0" w:color="auto"/>
        <w:right w:val="none" w:sz="0" w:space="0" w:color="auto"/>
      </w:divBdr>
    </w:div>
    <w:div w:id="509956185">
      <w:bodyDiv w:val="1"/>
      <w:marLeft w:val="0"/>
      <w:marRight w:val="0"/>
      <w:marTop w:val="0"/>
      <w:marBottom w:val="0"/>
      <w:divBdr>
        <w:top w:val="none" w:sz="0" w:space="0" w:color="auto"/>
        <w:left w:val="none" w:sz="0" w:space="0" w:color="auto"/>
        <w:bottom w:val="none" w:sz="0" w:space="0" w:color="auto"/>
        <w:right w:val="none" w:sz="0" w:space="0" w:color="auto"/>
      </w:divBdr>
    </w:div>
    <w:div w:id="531529566">
      <w:bodyDiv w:val="1"/>
      <w:marLeft w:val="0"/>
      <w:marRight w:val="0"/>
      <w:marTop w:val="0"/>
      <w:marBottom w:val="0"/>
      <w:divBdr>
        <w:top w:val="none" w:sz="0" w:space="0" w:color="auto"/>
        <w:left w:val="none" w:sz="0" w:space="0" w:color="auto"/>
        <w:bottom w:val="none" w:sz="0" w:space="0" w:color="auto"/>
        <w:right w:val="none" w:sz="0" w:space="0" w:color="auto"/>
      </w:divBdr>
    </w:div>
    <w:div w:id="567494661">
      <w:bodyDiv w:val="1"/>
      <w:marLeft w:val="0"/>
      <w:marRight w:val="0"/>
      <w:marTop w:val="0"/>
      <w:marBottom w:val="0"/>
      <w:divBdr>
        <w:top w:val="none" w:sz="0" w:space="0" w:color="auto"/>
        <w:left w:val="none" w:sz="0" w:space="0" w:color="auto"/>
        <w:bottom w:val="none" w:sz="0" w:space="0" w:color="auto"/>
        <w:right w:val="none" w:sz="0" w:space="0" w:color="auto"/>
      </w:divBdr>
    </w:div>
    <w:div w:id="608318709">
      <w:bodyDiv w:val="1"/>
      <w:marLeft w:val="0"/>
      <w:marRight w:val="0"/>
      <w:marTop w:val="0"/>
      <w:marBottom w:val="0"/>
      <w:divBdr>
        <w:top w:val="none" w:sz="0" w:space="0" w:color="auto"/>
        <w:left w:val="none" w:sz="0" w:space="0" w:color="auto"/>
        <w:bottom w:val="none" w:sz="0" w:space="0" w:color="auto"/>
        <w:right w:val="none" w:sz="0" w:space="0" w:color="auto"/>
      </w:divBdr>
    </w:div>
    <w:div w:id="649868088">
      <w:bodyDiv w:val="1"/>
      <w:marLeft w:val="0"/>
      <w:marRight w:val="0"/>
      <w:marTop w:val="0"/>
      <w:marBottom w:val="0"/>
      <w:divBdr>
        <w:top w:val="none" w:sz="0" w:space="0" w:color="auto"/>
        <w:left w:val="none" w:sz="0" w:space="0" w:color="auto"/>
        <w:bottom w:val="none" w:sz="0" w:space="0" w:color="auto"/>
        <w:right w:val="none" w:sz="0" w:space="0" w:color="auto"/>
      </w:divBdr>
    </w:div>
    <w:div w:id="663820585">
      <w:bodyDiv w:val="1"/>
      <w:marLeft w:val="0"/>
      <w:marRight w:val="0"/>
      <w:marTop w:val="0"/>
      <w:marBottom w:val="0"/>
      <w:divBdr>
        <w:top w:val="none" w:sz="0" w:space="0" w:color="auto"/>
        <w:left w:val="none" w:sz="0" w:space="0" w:color="auto"/>
        <w:bottom w:val="none" w:sz="0" w:space="0" w:color="auto"/>
        <w:right w:val="none" w:sz="0" w:space="0" w:color="auto"/>
      </w:divBdr>
    </w:div>
    <w:div w:id="700283502">
      <w:bodyDiv w:val="1"/>
      <w:marLeft w:val="0"/>
      <w:marRight w:val="0"/>
      <w:marTop w:val="0"/>
      <w:marBottom w:val="0"/>
      <w:divBdr>
        <w:top w:val="none" w:sz="0" w:space="0" w:color="auto"/>
        <w:left w:val="none" w:sz="0" w:space="0" w:color="auto"/>
        <w:bottom w:val="none" w:sz="0" w:space="0" w:color="auto"/>
        <w:right w:val="none" w:sz="0" w:space="0" w:color="auto"/>
      </w:divBdr>
    </w:div>
    <w:div w:id="704401623">
      <w:bodyDiv w:val="1"/>
      <w:marLeft w:val="0"/>
      <w:marRight w:val="0"/>
      <w:marTop w:val="0"/>
      <w:marBottom w:val="0"/>
      <w:divBdr>
        <w:top w:val="none" w:sz="0" w:space="0" w:color="auto"/>
        <w:left w:val="none" w:sz="0" w:space="0" w:color="auto"/>
        <w:bottom w:val="none" w:sz="0" w:space="0" w:color="auto"/>
        <w:right w:val="none" w:sz="0" w:space="0" w:color="auto"/>
      </w:divBdr>
    </w:div>
    <w:div w:id="710421348">
      <w:bodyDiv w:val="1"/>
      <w:marLeft w:val="0"/>
      <w:marRight w:val="0"/>
      <w:marTop w:val="0"/>
      <w:marBottom w:val="0"/>
      <w:divBdr>
        <w:top w:val="none" w:sz="0" w:space="0" w:color="auto"/>
        <w:left w:val="none" w:sz="0" w:space="0" w:color="auto"/>
        <w:bottom w:val="none" w:sz="0" w:space="0" w:color="auto"/>
        <w:right w:val="none" w:sz="0" w:space="0" w:color="auto"/>
      </w:divBdr>
    </w:div>
    <w:div w:id="712273707">
      <w:bodyDiv w:val="1"/>
      <w:marLeft w:val="0"/>
      <w:marRight w:val="0"/>
      <w:marTop w:val="0"/>
      <w:marBottom w:val="0"/>
      <w:divBdr>
        <w:top w:val="none" w:sz="0" w:space="0" w:color="auto"/>
        <w:left w:val="none" w:sz="0" w:space="0" w:color="auto"/>
        <w:bottom w:val="none" w:sz="0" w:space="0" w:color="auto"/>
        <w:right w:val="none" w:sz="0" w:space="0" w:color="auto"/>
      </w:divBdr>
    </w:div>
    <w:div w:id="716009213">
      <w:bodyDiv w:val="1"/>
      <w:marLeft w:val="0"/>
      <w:marRight w:val="0"/>
      <w:marTop w:val="0"/>
      <w:marBottom w:val="0"/>
      <w:divBdr>
        <w:top w:val="none" w:sz="0" w:space="0" w:color="auto"/>
        <w:left w:val="none" w:sz="0" w:space="0" w:color="auto"/>
        <w:bottom w:val="none" w:sz="0" w:space="0" w:color="auto"/>
        <w:right w:val="none" w:sz="0" w:space="0" w:color="auto"/>
      </w:divBdr>
    </w:div>
    <w:div w:id="766344712">
      <w:bodyDiv w:val="1"/>
      <w:marLeft w:val="0"/>
      <w:marRight w:val="0"/>
      <w:marTop w:val="0"/>
      <w:marBottom w:val="0"/>
      <w:divBdr>
        <w:top w:val="none" w:sz="0" w:space="0" w:color="auto"/>
        <w:left w:val="none" w:sz="0" w:space="0" w:color="auto"/>
        <w:bottom w:val="none" w:sz="0" w:space="0" w:color="auto"/>
        <w:right w:val="none" w:sz="0" w:space="0" w:color="auto"/>
      </w:divBdr>
    </w:div>
    <w:div w:id="769202175">
      <w:bodyDiv w:val="1"/>
      <w:marLeft w:val="0"/>
      <w:marRight w:val="0"/>
      <w:marTop w:val="0"/>
      <w:marBottom w:val="0"/>
      <w:divBdr>
        <w:top w:val="none" w:sz="0" w:space="0" w:color="auto"/>
        <w:left w:val="none" w:sz="0" w:space="0" w:color="auto"/>
        <w:bottom w:val="none" w:sz="0" w:space="0" w:color="auto"/>
        <w:right w:val="none" w:sz="0" w:space="0" w:color="auto"/>
      </w:divBdr>
    </w:div>
    <w:div w:id="770710113">
      <w:bodyDiv w:val="1"/>
      <w:marLeft w:val="0"/>
      <w:marRight w:val="0"/>
      <w:marTop w:val="0"/>
      <w:marBottom w:val="0"/>
      <w:divBdr>
        <w:top w:val="none" w:sz="0" w:space="0" w:color="auto"/>
        <w:left w:val="none" w:sz="0" w:space="0" w:color="auto"/>
        <w:bottom w:val="none" w:sz="0" w:space="0" w:color="auto"/>
        <w:right w:val="none" w:sz="0" w:space="0" w:color="auto"/>
      </w:divBdr>
    </w:div>
    <w:div w:id="795097914">
      <w:bodyDiv w:val="1"/>
      <w:marLeft w:val="0"/>
      <w:marRight w:val="0"/>
      <w:marTop w:val="0"/>
      <w:marBottom w:val="0"/>
      <w:divBdr>
        <w:top w:val="none" w:sz="0" w:space="0" w:color="auto"/>
        <w:left w:val="none" w:sz="0" w:space="0" w:color="auto"/>
        <w:bottom w:val="none" w:sz="0" w:space="0" w:color="auto"/>
        <w:right w:val="none" w:sz="0" w:space="0" w:color="auto"/>
      </w:divBdr>
    </w:div>
    <w:div w:id="814878308">
      <w:bodyDiv w:val="1"/>
      <w:marLeft w:val="0"/>
      <w:marRight w:val="0"/>
      <w:marTop w:val="0"/>
      <w:marBottom w:val="0"/>
      <w:divBdr>
        <w:top w:val="none" w:sz="0" w:space="0" w:color="auto"/>
        <w:left w:val="none" w:sz="0" w:space="0" w:color="auto"/>
        <w:bottom w:val="none" w:sz="0" w:space="0" w:color="auto"/>
        <w:right w:val="none" w:sz="0" w:space="0" w:color="auto"/>
      </w:divBdr>
    </w:div>
    <w:div w:id="816335818">
      <w:bodyDiv w:val="1"/>
      <w:marLeft w:val="0"/>
      <w:marRight w:val="0"/>
      <w:marTop w:val="0"/>
      <w:marBottom w:val="0"/>
      <w:divBdr>
        <w:top w:val="none" w:sz="0" w:space="0" w:color="auto"/>
        <w:left w:val="none" w:sz="0" w:space="0" w:color="auto"/>
        <w:bottom w:val="none" w:sz="0" w:space="0" w:color="auto"/>
        <w:right w:val="none" w:sz="0" w:space="0" w:color="auto"/>
      </w:divBdr>
    </w:div>
    <w:div w:id="919173829">
      <w:bodyDiv w:val="1"/>
      <w:marLeft w:val="0"/>
      <w:marRight w:val="0"/>
      <w:marTop w:val="0"/>
      <w:marBottom w:val="0"/>
      <w:divBdr>
        <w:top w:val="none" w:sz="0" w:space="0" w:color="auto"/>
        <w:left w:val="none" w:sz="0" w:space="0" w:color="auto"/>
        <w:bottom w:val="none" w:sz="0" w:space="0" w:color="auto"/>
        <w:right w:val="none" w:sz="0" w:space="0" w:color="auto"/>
      </w:divBdr>
    </w:div>
    <w:div w:id="922957391">
      <w:bodyDiv w:val="1"/>
      <w:marLeft w:val="0"/>
      <w:marRight w:val="0"/>
      <w:marTop w:val="0"/>
      <w:marBottom w:val="0"/>
      <w:divBdr>
        <w:top w:val="none" w:sz="0" w:space="0" w:color="auto"/>
        <w:left w:val="none" w:sz="0" w:space="0" w:color="auto"/>
        <w:bottom w:val="none" w:sz="0" w:space="0" w:color="auto"/>
        <w:right w:val="none" w:sz="0" w:space="0" w:color="auto"/>
      </w:divBdr>
    </w:div>
    <w:div w:id="923992181">
      <w:bodyDiv w:val="1"/>
      <w:marLeft w:val="0"/>
      <w:marRight w:val="0"/>
      <w:marTop w:val="0"/>
      <w:marBottom w:val="0"/>
      <w:divBdr>
        <w:top w:val="none" w:sz="0" w:space="0" w:color="auto"/>
        <w:left w:val="none" w:sz="0" w:space="0" w:color="auto"/>
        <w:bottom w:val="none" w:sz="0" w:space="0" w:color="auto"/>
        <w:right w:val="none" w:sz="0" w:space="0" w:color="auto"/>
      </w:divBdr>
    </w:div>
    <w:div w:id="928349965">
      <w:bodyDiv w:val="1"/>
      <w:marLeft w:val="0"/>
      <w:marRight w:val="0"/>
      <w:marTop w:val="0"/>
      <w:marBottom w:val="0"/>
      <w:divBdr>
        <w:top w:val="none" w:sz="0" w:space="0" w:color="auto"/>
        <w:left w:val="none" w:sz="0" w:space="0" w:color="auto"/>
        <w:bottom w:val="none" w:sz="0" w:space="0" w:color="auto"/>
        <w:right w:val="none" w:sz="0" w:space="0" w:color="auto"/>
      </w:divBdr>
    </w:div>
    <w:div w:id="937911398">
      <w:bodyDiv w:val="1"/>
      <w:marLeft w:val="0"/>
      <w:marRight w:val="0"/>
      <w:marTop w:val="0"/>
      <w:marBottom w:val="0"/>
      <w:divBdr>
        <w:top w:val="none" w:sz="0" w:space="0" w:color="auto"/>
        <w:left w:val="none" w:sz="0" w:space="0" w:color="auto"/>
        <w:bottom w:val="none" w:sz="0" w:space="0" w:color="auto"/>
        <w:right w:val="none" w:sz="0" w:space="0" w:color="auto"/>
      </w:divBdr>
    </w:div>
    <w:div w:id="961690354">
      <w:bodyDiv w:val="1"/>
      <w:marLeft w:val="0"/>
      <w:marRight w:val="0"/>
      <w:marTop w:val="0"/>
      <w:marBottom w:val="0"/>
      <w:divBdr>
        <w:top w:val="none" w:sz="0" w:space="0" w:color="auto"/>
        <w:left w:val="none" w:sz="0" w:space="0" w:color="auto"/>
        <w:bottom w:val="none" w:sz="0" w:space="0" w:color="auto"/>
        <w:right w:val="none" w:sz="0" w:space="0" w:color="auto"/>
      </w:divBdr>
    </w:div>
    <w:div w:id="973103010">
      <w:bodyDiv w:val="1"/>
      <w:marLeft w:val="0"/>
      <w:marRight w:val="0"/>
      <w:marTop w:val="0"/>
      <w:marBottom w:val="0"/>
      <w:divBdr>
        <w:top w:val="none" w:sz="0" w:space="0" w:color="auto"/>
        <w:left w:val="none" w:sz="0" w:space="0" w:color="auto"/>
        <w:bottom w:val="none" w:sz="0" w:space="0" w:color="auto"/>
        <w:right w:val="none" w:sz="0" w:space="0" w:color="auto"/>
      </w:divBdr>
    </w:div>
    <w:div w:id="984041665">
      <w:bodyDiv w:val="1"/>
      <w:marLeft w:val="0"/>
      <w:marRight w:val="0"/>
      <w:marTop w:val="0"/>
      <w:marBottom w:val="0"/>
      <w:divBdr>
        <w:top w:val="none" w:sz="0" w:space="0" w:color="auto"/>
        <w:left w:val="none" w:sz="0" w:space="0" w:color="auto"/>
        <w:bottom w:val="none" w:sz="0" w:space="0" w:color="auto"/>
        <w:right w:val="none" w:sz="0" w:space="0" w:color="auto"/>
      </w:divBdr>
    </w:div>
    <w:div w:id="1020668639">
      <w:bodyDiv w:val="1"/>
      <w:marLeft w:val="0"/>
      <w:marRight w:val="0"/>
      <w:marTop w:val="0"/>
      <w:marBottom w:val="0"/>
      <w:divBdr>
        <w:top w:val="none" w:sz="0" w:space="0" w:color="auto"/>
        <w:left w:val="none" w:sz="0" w:space="0" w:color="auto"/>
        <w:bottom w:val="none" w:sz="0" w:space="0" w:color="auto"/>
        <w:right w:val="none" w:sz="0" w:space="0" w:color="auto"/>
      </w:divBdr>
    </w:div>
    <w:div w:id="1024673505">
      <w:bodyDiv w:val="1"/>
      <w:marLeft w:val="0"/>
      <w:marRight w:val="0"/>
      <w:marTop w:val="0"/>
      <w:marBottom w:val="0"/>
      <w:divBdr>
        <w:top w:val="none" w:sz="0" w:space="0" w:color="auto"/>
        <w:left w:val="none" w:sz="0" w:space="0" w:color="auto"/>
        <w:bottom w:val="none" w:sz="0" w:space="0" w:color="auto"/>
        <w:right w:val="none" w:sz="0" w:space="0" w:color="auto"/>
      </w:divBdr>
    </w:div>
    <w:div w:id="1041438948">
      <w:bodyDiv w:val="1"/>
      <w:marLeft w:val="0"/>
      <w:marRight w:val="0"/>
      <w:marTop w:val="0"/>
      <w:marBottom w:val="0"/>
      <w:divBdr>
        <w:top w:val="none" w:sz="0" w:space="0" w:color="auto"/>
        <w:left w:val="none" w:sz="0" w:space="0" w:color="auto"/>
        <w:bottom w:val="none" w:sz="0" w:space="0" w:color="auto"/>
        <w:right w:val="none" w:sz="0" w:space="0" w:color="auto"/>
      </w:divBdr>
    </w:div>
    <w:div w:id="1046641114">
      <w:bodyDiv w:val="1"/>
      <w:marLeft w:val="0"/>
      <w:marRight w:val="0"/>
      <w:marTop w:val="0"/>
      <w:marBottom w:val="0"/>
      <w:divBdr>
        <w:top w:val="none" w:sz="0" w:space="0" w:color="auto"/>
        <w:left w:val="none" w:sz="0" w:space="0" w:color="auto"/>
        <w:bottom w:val="none" w:sz="0" w:space="0" w:color="auto"/>
        <w:right w:val="none" w:sz="0" w:space="0" w:color="auto"/>
      </w:divBdr>
    </w:div>
    <w:div w:id="1047069603">
      <w:bodyDiv w:val="1"/>
      <w:marLeft w:val="0"/>
      <w:marRight w:val="0"/>
      <w:marTop w:val="0"/>
      <w:marBottom w:val="0"/>
      <w:divBdr>
        <w:top w:val="none" w:sz="0" w:space="0" w:color="auto"/>
        <w:left w:val="none" w:sz="0" w:space="0" w:color="auto"/>
        <w:bottom w:val="none" w:sz="0" w:space="0" w:color="auto"/>
        <w:right w:val="none" w:sz="0" w:space="0" w:color="auto"/>
      </w:divBdr>
    </w:div>
    <w:div w:id="1055198591">
      <w:bodyDiv w:val="1"/>
      <w:marLeft w:val="0"/>
      <w:marRight w:val="0"/>
      <w:marTop w:val="0"/>
      <w:marBottom w:val="0"/>
      <w:divBdr>
        <w:top w:val="none" w:sz="0" w:space="0" w:color="auto"/>
        <w:left w:val="none" w:sz="0" w:space="0" w:color="auto"/>
        <w:bottom w:val="none" w:sz="0" w:space="0" w:color="auto"/>
        <w:right w:val="none" w:sz="0" w:space="0" w:color="auto"/>
      </w:divBdr>
    </w:div>
    <w:div w:id="1099565472">
      <w:bodyDiv w:val="1"/>
      <w:marLeft w:val="0"/>
      <w:marRight w:val="0"/>
      <w:marTop w:val="0"/>
      <w:marBottom w:val="0"/>
      <w:divBdr>
        <w:top w:val="none" w:sz="0" w:space="0" w:color="auto"/>
        <w:left w:val="none" w:sz="0" w:space="0" w:color="auto"/>
        <w:bottom w:val="none" w:sz="0" w:space="0" w:color="auto"/>
        <w:right w:val="none" w:sz="0" w:space="0" w:color="auto"/>
      </w:divBdr>
    </w:div>
    <w:div w:id="1132939126">
      <w:bodyDiv w:val="1"/>
      <w:marLeft w:val="0"/>
      <w:marRight w:val="0"/>
      <w:marTop w:val="0"/>
      <w:marBottom w:val="0"/>
      <w:divBdr>
        <w:top w:val="none" w:sz="0" w:space="0" w:color="auto"/>
        <w:left w:val="none" w:sz="0" w:space="0" w:color="auto"/>
        <w:bottom w:val="none" w:sz="0" w:space="0" w:color="auto"/>
        <w:right w:val="none" w:sz="0" w:space="0" w:color="auto"/>
      </w:divBdr>
    </w:div>
    <w:div w:id="1133525223">
      <w:bodyDiv w:val="1"/>
      <w:marLeft w:val="0"/>
      <w:marRight w:val="0"/>
      <w:marTop w:val="0"/>
      <w:marBottom w:val="0"/>
      <w:divBdr>
        <w:top w:val="none" w:sz="0" w:space="0" w:color="auto"/>
        <w:left w:val="none" w:sz="0" w:space="0" w:color="auto"/>
        <w:bottom w:val="none" w:sz="0" w:space="0" w:color="auto"/>
        <w:right w:val="none" w:sz="0" w:space="0" w:color="auto"/>
      </w:divBdr>
    </w:div>
    <w:div w:id="1144735200">
      <w:bodyDiv w:val="1"/>
      <w:marLeft w:val="0"/>
      <w:marRight w:val="0"/>
      <w:marTop w:val="0"/>
      <w:marBottom w:val="0"/>
      <w:divBdr>
        <w:top w:val="none" w:sz="0" w:space="0" w:color="auto"/>
        <w:left w:val="none" w:sz="0" w:space="0" w:color="auto"/>
        <w:bottom w:val="none" w:sz="0" w:space="0" w:color="auto"/>
        <w:right w:val="none" w:sz="0" w:space="0" w:color="auto"/>
      </w:divBdr>
    </w:div>
    <w:div w:id="1159267306">
      <w:bodyDiv w:val="1"/>
      <w:marLeft w:val="0"/>
      <w:marRight w:val="0"/>
      <w:marTop w:val="0"/>
      <w:marBottom w:val="0"/>
      <w:divBdr>
        <w:top w:val="none" w:sz="0" w:space="0" w:color="auto"/>
        <w:left w:val="none" w:sz="0" w:space="0" w:color="auto"/>
        <w:bottom w:val="none" w:sz="0" w:space="0" w:color="auto"/>
        <w:right w:val="none" w:sz="0" w:space="0" w:color="auto"/>
      </w:divBdr>
    </w:div>
    <w:div w:id="1166897726">
      <w:bodyDiv w:val="1"/>
      <w:marLeft w:val="0"/>
      <w:marRight w:val="0"/>
      <w:marTop w:val="0"/>
      <w:marBottom w:val="0"/>
      <w:divBdr>
        <w:top w:val="none" w:sz="0" w:space="0" w:color="auto"/>
        <w:left w:val="none" w:sz="0" w:space="0" w:color="auto"/>
        <w:bottom w:val="none" w:sz="0" w:space="0" w:color="auto"/>
        <w:right w:val="none" w:sz="0" w:space="0" w:color="auto"/>
      </w:divBdr>
    </w:div>
    <w:div w:id="1212308903">
      <w:bodyDiv w:val="1"/>
      <w:marLeft w:val="0"/>
      <w:marRight w:val="0"/>
      <w:marTop w:val="0"/>
      <w:marBottom w:val="0"/>
      <w:divBdr>
        <w:top w:val="none" w:sz="0" w:space="0" w:color="auto"/>
        <w:left w:val="none" w:sz="0" w:space="0" w:color="auto"/>
        <w:bottom w:val="none" w:sz="0" w:space="0" w:color="auto"/>
        <w:right w:val="none" w:sz="0" w:space="0" w:color="auto"/>
      </w:divBdr>
    </w:div>
    <w:div w:id="1216893941">
      <w:bodyDiv w:val="1"/>
      <w:marLeft w:val="0"/>
      <w:marRight w:val="0"/>
      <w:marTop w:val="0"/>
      <w:marBottom w:val="0"/>
      <w:divBdr>
        <w:top w:val="none" w:sz="0" w:space="0" w:color="auto"/>
        <w:left w:val="none" w:sz="0" w:space="0" w:color="auto"/>
        <w:bottom w:val="none" w:sz="0" w:space="0" w:color="auto"/>
        <w:right w:val="none" w:sz="0" w:space="0" w:color="auto"/>
      </w:divBdr>
    </w:div>
    <w:div w:id="1218395165">
      <w:bodyDiv w:val="1"/>
      <w:marLeft w:val="0"/>
      <w:marRight w:val="0"/>
      <w:marTop w:val="0"/>
      <w:marBottom w:val="0"/>
      <w:divBdr>
        <w:top w:val="none" w:sz="0" w:space="0" w:color="auto"/>
        <w:left w:val="none" w:sz="0" w:space="0" w:color="auto"/>
        <w:bottom w:val="none" w:sz="0" w:space="0" w:color="auto"/>
        <w:right w:val="none" w:sz="0" w:space="0" w:color="auto"/>
      </w:divBdr>
    </w:div>
    <w:div w:id="1231774303">
      <w:bodyDiv w:val="1"/>
      <w:marLeft w:val="0"/>
      <w:marRight w:val="0"/>
      <w:marTop w:val="0"/>
      <w:marBottom w:val="0"/>
      <w:divBdr>
        <w:top w:val="none" w:sz="0" w:space="0" w:color="auto"/>
        <w:left w:val="none" w:sz="0" w:space="0" w:color="auto"/>
        <w:bottom w:val="none" w:sz="0" w:space="0" w:color="auto"/>
        <w:right w:val="none" w:sz="0" w:space="0" w:color="auto"/>
      </w:divBdr>
    </w:div>
    <w:div w:id="1247958313">
      <w:bodyDiv w:val="1"/>
      <w:marLeft w:val="0"/>
      <w:marRight w:val="0"/>
      <w:marTop w:val="0"/>
      <w:marBottom w:val="0"/>
      <w:divBdr>
        <w:top w:val="none" w:sz="0" w:space="0" w:color="auto"/>
        <w:left w:val="none" w:sz="0" w:space="0" w:color="auto"/>
        <w:bottom w:val="none" w:sz="0" w:space="0" w:color="auto"/>
        <w:right w:val="none" w:sz="0" w:space="0" w:color="auto"/>
      </w:divBdr>
    </w:div>
    <w:div w:id="1259218805">
      <w:bodyDiv w:val="1"/>
      <w:marLeft w:val="0"/>
      <w:marRight w:val="0"/>
      <w:marTop w:val="0"/>
      <w:marBottom w:val="0"/>
      <w:divBdr>
        <w:top w:val="none" w:sz="0" w:space="0" w:color="auto"/>
        <w:left w:val="none" w:sz="0" w:space="0" w:color="auto"/>
        <w:bottom w:val="none" w:sz="0" w:space="0" w:color="auto"/>
        <w:right w:val="none" w:sz="0" w:space="0" w:color="auto"/>
      </w:divBdr>
    </w:div>
    <w:div w:id="1264336283">
      <w:bodyDiv w:val="1"/>
      <w:marLeft w:val="0"/>
      <w:marRight w:val="0"/>
      <w:marTop w:val="0"/>
      <w:marBottom w:val="0"/>
      <w:divBdr>
        <w:top w:val="none" w:sz="0" w:space="0" w:color="auto"/>
        <w:left w:val="none" w:sz="0" w:space="0" w:color="auto"/>
        <w:bottom w:val="none" w:sz="0" w:space="0" w:color="auto"/>
        <w:right w:val="none" w:sz="0" w:space="0" w:color="auto"/>
      </w:divBdr>
    </w:div>
    <w:div w:id="1281915900">
      <w:bodyDiv w:val="1"/>
      <w:marLeft w:val="0"/>
      <w:marRight w:val="0"/>
      <w:marTop w:val="0"/>
      <w:marBottom w:val="0"/>
      <w:divBdr>
        <w:top w:val="none" w:sz="0" w:space="0" w:color="auto"/>
        <w:left w:val="none" w:sz="0" w:space="0" w:color="auto"/>
        <w:bottom w:val="none" w:sz="0" w:space="0" w:color="auto"/>
        <w:right w:val="none" w:sz="0" w:space="0" w:color="auto"/>
      </w:divBdr>
    </w:div>
    <w:div w:id="1290555059">
      <w:bodyDiv w:val="1"/>
      <w:marLeft w:val="0"/>
      <w:marRight w:val="0"/>
      <w:marTop w:val="0"/>
      <w:marBottom w:val="0"/>
      <w:divBdr>
        <w:top w:val="none" w:sz="0" w:space="0" w:color="auto"/>
        <w:left w:val="none" w:sz="0" w:space="0" w:color="auto"/>
        <w:bottom w:val="none" w:sz="0" w:space="0" w:color="auto"/>
        <w:right w:val="none" w:sz="0" w:space="0" w:color="auto"/>
      </w:divBdr>
    </w:div>
    <w:div w:id="1321081909">
      <w:bodyDiv w:val="1"/>
      <w:marLeft w:val="0"/>
      <w:marRight w:val="0"/>
      <w:marTop w:val="0"/>
      <w:marBottom w:val="0"/>
      <w:divBdr>
        <w:top w:val="none" w:sz="0" w:space="0" w:color="auto"/>
        <w:left w:val="none" w:sz="0" w:space="0" w:color="auto"/>
        <w:bottom w:val="none" w:sz="0" w:space="0" w:color="auto"/>
        <w:right w:val="none" w:sz="0" w:space="0" w:color="auto"/>
      </w:divBdr>
    </w:div>
    <w:div w:id="1367681487">
      <w:bodyDiv w:val="1"/>
      <w:marLeft w:val="0"/>
      <w:marRight w:val="0"/>
      <w:marTop w:val="0"/>
      <w:marBottom w:val="0"/>
      <w:divBdr>
        <w:top w:val="none" w:sz="0" w:space="0" w:color="auto"/>
        <w:left w:val="none" w:sz="0" w:space="0" w:color="auto"/>
        <w:bottom w:val="none" w:sz="0" w:space="0" w:color="auto"/>
        <w:right w:val="none" w:sz="0" w:space="0" w:color="auto"/>
      </w:divBdr>
    </w:div>
    <w:div w:id="1397582973">
      <w:bodyDiv w:val="1"/>
      <w:marLeft w:val="0"/>
      <w:marRight w:val="0"/>
      <w:marTop w:val="0"/>
      <w:marBottom w:val="0"/>
      <w:divBdr>
        <w:top w:val="none" w:sz="0" w:space="0" w:color="auto"/>
        <w:left w:val="none" w:sz="0" w:space="0" w:color="auto"/>
        <w:bottom w:val="none" w:sz="0" w:space="0" w:color="auto"/>
        <w:right w:val="none" w:sz="0" w:space="0" w:color="auto"/>
      </w:divBdr>
    </w:div>
    <w:div w:id="1400595855">
      <w:bodyDiv w:val="1"/>
      <w:marLeft w:val="0"/>
      <w:marRight w:val="0"/>
      <w:marTop w:val="0"/>
      <w:marBottom w:val="0"/>
      <w:divBdr>
        <w:top w:val="none" w:sz="0" w:space="0" w:color="auto"/>
        <w:left w:val="none" w:sz="0" w:space="0" w:color="auto"/>
        <w:bottom w:val="none" w:sz="0" w:space="0" w:color="auto"/>
        <w:right w:val="none" w:sz="0" w:space="0" w:color="auto"/>
      </w:divBdr>
    </w:div>
    <w:div w:id="1463617679">
      <w:bodyDiv w:val="1"/>
      <w:marLeft w:val="0"/>
      <w:marRight w:val="0"/>
      <w:marTop w:val="0"/>
      <w:marBottom w:val="0"/>
      <w:divBdr>
        <w:top w:val="none" w:sz="0" w:space="0" w:color="auto"/>
        <w:left w:val="none" w:sz="0" w:space="0" w:color="auto"/>
        <w:bottom w:val="none" w:sz="0" w:space="0" w:color="auto"/>
        <w:right w:val="none" w:sz="0" w:space="0" w:color="auto"/>
      </w:divBdr>
    </w:div>
    <w:div w:id="1492598329">
      <w:bodyDiv w:val="1"/>
      <w:marLeft w:val="0"/>
      <w:marRight w:val="0"/>
      <w:marTop w:val="0"/>
      <w:marBottom w:val="0"/>
      <w:divBdr>
        <w:top w:val="none" w:sz="0" w:space="0" w:color="auto"/>
        <w:left w:val="none" w:sz="0" w:space="0" w:color="auto"/>
        <w:bottom w:val="none" w:sz="0" w:space="0" w:color="auto"/>
        <w:right w:val="none" w:sz="0" w:space="0" w:color="auto"/>
      </w:divBdr>
    </w:div>
    <w:div w:id="1543176583">
      <w:bodyDiv w:val="1"/>
      <w:marLeft w:val="0"/>
      <w:marRight w:val="0"/>
      <w:marTop w:val="0"/>
      <w:marBottom w:val="0"/>
      <w:divBdr>
        <w:top w:val="none" w:sz="0" w:space="0" w:color="auto"/>
        <w:left w:val="none" w:sz="0" w:space="0" w:color="auto"/>
        <w:bottom w:val="none" w:sz="0" w:space="0" w:color="auto"/>
        <w:right w:val="none" w:sz="0" w:space="0" w:color="auto"/>
      </w:divBdr>
    </w:div>
    <w:div w:id="1548906986">
      <w:bodyDiv w:val="1"/>
      <w:marLeft w:val="0"/>
      <w:marRight w:val="0"/>
      <w:marTop w:val="0"/>
      <w:marBottom w:val="0"/>
      <w:divBdr>
        <w:top w:val="none" w:sz="0" w:space="0" w:color="auto"/>
        <w:left w:val="none" w:sz="0" w:space="0" w:color="auto"/>
        <w:bottom w:val="none" w:sz="0" w:space="0" w:color="auto"/>
        <w:right w:val="none" w:sz="0" w:space="0" w:color="auto"/>
      </w:divBdr>
    </w:div>
    <w:div w:id="1587378086">
      <w:bodyDiv w:val="1"/>
      <w:marLeft w:val="0"/>
      <w:marRight w:val="0"/>
      <w:marTop w:val="0"/>
      <w:marBottom w:val="0"/>
      <w:divBdr>
        <w:top w:val="none" w:sz="0" w:space="0" w:color="auto"/>
        <w:left w:val="none" w:sz="0" w:space="0" w:color="auto"/>
        <w:bottom w:val="none" w:sz="0" w:space="0" w:color="auto"/>
        <w:right w:val="none" w:sz="0" w:space="0" w:color="auto"/>
      </w:divBdr>
    </w:div>
    <w:div w:id="1677537600">
      <w:bodyDiv w:val="1"/>
      <w:marLeft w:val="0"/>
      <w:marRight w:val="0"/>
      <w:marTop w:val="0"/>
      <w:marBottom w:val="0"/>
      <w:divBdr>
        <w:top w:val="none" w:sz="0" w:space="0" w:color="auto"/>
        <w:left w:val="none" w:sz="0" w:space="0" w:color="auto"/>
        <w:bottom w:val="none" w:sz="0" w:space="0" w:color="auto"/>
        <w:right w:val="none" w:sz="0" w:space="0" w:color="auto"/>
      </w:divBdr>
    </w:div>
    <w:div w:id="1690066582">
      <w:bodyDiv w:val="1"/>
      <w:marLeft w:val="0"/>
      <w:marRight w:val="0"/>
      <w:marTop w:val="0"/>
      <w:marBottom w:val="0"/>
      <w:divBdr>
        <w:top w:val="none" w:sz="0" w:space="0" w:color="auto"/>
        <w:left w:val="none" w:sz="0" w:space="0" w:color="auto"/>
        <w:bottom w:val="none" w:sz="0" w:space="0" w:color="auto"/>
        <w:right w:val="none" w:sz="0" w:space="0" w:color="auto"/>
      </w:divBdr>
    </w:div>
    <w:div w:id="1709255146">
      <w:bodyDiv w:val="1"/>
      <w:marLeft w:val="0"/>
      <w:marRight w:val="0"/>
      <w:marTop w:val="0"/>
      <w:marBottom w:val="0"/>
      <w:divBdr>
        <w:top w:val="none" w:sz="0" w:space="0" w:color="auto"/>
        <w:left w:val="none" w:sz="0" w:space="0" w:color="auto"/>
        <w:bottom w:val="none" w:sz="0" w:space="0" w:color="auto"/>
        <w:right w:val="none" w:sz="0" w:space="0" w:color="auto"/>
      </w:divBdr>
    </w:div>
    <w:div w:id="1716467427">
      <w:bodyDiv w:val="1"/>
      <w:marLeft w:val="0"/>
      <w:marRight w:val="0"/>
      <w:marTop w:val="0"/>
      <w:marBottom w:val="0"/>
      <w:divBdr>
        <w:top w:val="none" w:sz="0" w:space="0" w:color="auto"/>
        <w:left w:val="none" w:sz="0" w:space="0" w:color="auto"/>
        <w:bottom w:val="none" w:sz="0" w:space="0" w:color="auto"/>
        <w:right w:val="none" w:sz="0" w:space="0" w:color="auto"/>
      </w:divBdr>
    </w:div>
    <w:div w:id="1717851796">
      <w:bodyDiv w:val="1"/>
      <w:marLeft w:val="0"/>
      <w:marRight w:val="0"/>
      <w:marTop w:val="0"/>
      <w:marBottom w:val="0"/>
      <w:divBdr>
        <w:top w:val="none" w:sz="0" w:space="0" w:color="auto"/>
        <w:left w:val="none" w:sz="0" w:space="0" w:color="auto"/>
        <w:bottom w:val="none" w:sz="0" w:space="0" w:color="auto"/>
        <w:right w:val="none" w:sz="0" w:space="0" w:color="auto"/>
      </w:divBdr>
    </w:div>
    <w:div w:id="1741293043">
      <w:bodyDiv w:val="1"/>
      <w:marLeft w:val="0"/>
      <w:marRight w:val="0"/>
      <w:marTop w:val="0"/>
      <w:marBottom w:val="0"/>
      <w:divBdr>
        <w:top w:val="none" w:sz="0" w:space="0" w:color="auto"/>
        <w:left w:val="none" w:sz="0" w:space="0" w:color="auto"/>
        <w:bottom w:val="none" w:sz="0" w:space="0" w:color="auto"/>
        <w:right w:val="none" w:sz="0" w:space="0" w:color="auto"/>
      </w:divBdr>
    </w:div>
    <w:div w:id="1812552775">
      <w:bodyDiv w:val="1"/>
      <w:marLeft w:val="0"/>
      <w:marRight w:val="0"/>
      <w:marTop w:val="0"/>
      <w:marBottom w:val="0"/>
      <w:divBdr>
        <w:top w:val="none" w:sz="0" w:space="0" w:color="auto"/>
        <w:left w:val="none" w:sz="0" w:space="0" w:color="auto"/>
        <w:bottom w:val="none" w:sz="0" w:space="0" w:color="auto"/>
        <w:right w:val="none" w:sz="0" w:space="0" w:color="auto"/>
      </w:divBdr>
    </w:div>
    <w:div w:id="1840121719">
      <w:bodyDiv w:val="1"/>
      <w:marLeft w:val="0"/>
      <w:marRight w:val="0"/>
      <w:marTop w:val="0"/>
      <w:marBottom w:val="0"/>
      <w:divBdr>
        <w:top w:val="none" w:sz="0" w:space="0" w:color="auto"/>
        <w:left w:val="none" w:sz="0" w:space="0" w:color="auto"/>
        <w:bottom w:val="none" w:sz="0" w:space="0" w:color="auto"/>
        <w:right w:val="none" w:sz="0" w:space="0" w:color="auto"/>
      </w:divBdr>
    </w:div>
    <w:div w:id="1871871032">
      <w:bodyDiv w:val="1"/>
      <w:marLeft w:val="0"/>
      <w:marRight w:val="0"/>
      <w:marTop w:val="0"/>
      <w:marBottom w:val="0"/>
      <w:divBdr>
        <w:top w:val="none" w:sz="0" w:space="0" w:color="auto"/>
        <w:left w:val="none" w:sz="0" w:space="0" w:color="auto"/>
        <w:bottom w:val="none" w:sz="0" w:space="0" w:color="auto"/>
        <w:right w:val="none" w:sz="0" w:space="0" w:color="auto"/>
      </w:divBdr>
    </w:div>
    <w:div w:id="1883708337">
      <w:bodyDiv w:val="1"/>
      <w:marLeft w:val="0"/>
      <w:marRight w:val="0"/>
      <w:marTop w:val="0"/>
      <w:marBottom w:val="0"/>
      <w:divBdr>
        <w:top w:val="none" w:sz="0" w:space="0" w:color="auto"/>
        <w:left w:val="none" w:sz="0" w:space="0" w:color="auto"/>
        <w:bottom w:val="none" w:sz="0" w:space="0" w:color="auto"/>
        <w:right w:val="none" w:sz="0" w:space="0" w:color="auto"/>
      </w:divBdr>
    </w:div>
    <w:div w:id="1914774035">
      <w:bodyDiv w:val="1"/>
      <w:marLeft w:val="0"/>
      <w:marRight w:val="0"/>
      <w:marTop w:val="0"/>
      <w:marBottom w:val="0"/>
      <w:divBdr>
        <w:top w:val="none" w:sz="0" w:space="0" w:color="auto"/>
        <w:left w:val="none" w:sz="0" w:space="0" w:color="auto"/>
        <w:bottom w:val="none" w:sz="0" w:space="0" w:color="auto"/>
        <w:right w:val="none" w:sz="0" w:space="0" w:color="auto"/>
      </w:divBdr>
    </w:div>
    <w:div w:id="1922138035">
      <w:bodyDiv w:val="1"/>
      <w:marLeft w:val="0"/>
      <w:marRight w:val="0"/>
      <w:marTop w:val="0"/>
      <w:marBottom w:val="0"/>
      <w:divBdr>
        <w:top w:val="none" w:sz="0" w:space="0" w:color="auto"/>
        <w:left w:val="none" w:sz="0" w:space="0" w:color="auto"/>
        <w:bottom w:val="none" w:sz="0" w:space="0" w:color="auto"/>
        <w:right w:val="none" w:sz="0" w:space="0" w:color="auto"/>
      </w:divBdr>
    </w:div>
    <w:div w:id="1986818043">
      <w:bodyDiv w:val="1"/>
      <w:marLeft w:val="0"/>
      <w:marRight w:val="0"/>
      <w:marTop w:val="0"/>
      <w:marBottom w:val="0"/>
      <w:divBdr>
        <w:top w:val="none" w:sz="0" w:space="0" w:color="auto"/>
        <w:left w:val="none" w:sz="0" w:space="0" w:color="auto"/>
        <w:bottom w:val="none" w:sz="0" w:space="0" w:color="auto"/>
        <w:right w:val="none" w:sz="0" w:space="0" w:color="auto"/>
      </w:divBdr>
    </w:div>
    <w:div w:id="203372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chart" Target="charts/chart6.xm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chart" Target="charts/chart1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chart" Target="charts/chart5.xml"/><Relationship Id="rId33" Type="http://schemas.openxmlformats.org/officeDocument/2006/relationships/image" Target="media/image17.jpeg"/><Relationship Id="rId38" Type="http://schemas.openxmlformats.org/officeDocument/2006/relationships/chart" Target="charts/chart1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3.xml"/><Relationship Id="rId29" Type="http://schemas.openxmlformats.org/officeDocument/2006/relationships/chart" Target="charts/chart8.xml"/><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chart" Target="charts/chart9.xml"/><Relationship Id="rId37" Type="http://schemas.openxmlformats.org/officeDocument/2006/relationships/image" Target="media/image20.jpeg"/><Relationship Id="rId40" Type="http://schemas.openxmlformats.org/officeDocument/2006/relationships/image" Target="media/image22.jp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image" Target="media/image19.jpeg"/><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image" Target="media/image16.jp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chart" Target="charts/chart10.xml"/><Relationship Id="rId43"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7%20Rivers%20Alliance\Working%20FINAL%202016%20BORE%20Surve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7%20Rivers%20Alliance\Working%20FINAL%202016%20BORE%20Surve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7%20Rivers%20Alliance\Working%20FINAL%202016%20BORE%20Surve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7%20Rivers%20Alliance\Working%20FINAL%202016%20BORE%20Survey.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D:\7%20Rivers%20Alliance\Working%20FINAL%202016%20BORE%20Surve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7%20Rivers%20Alliance\FINAL%202016%20BORE%20Survey%20(Draft)%20(Responses)%20updated%20agai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7%20Rivers%20Alliance\FINAL%202016%20BORE%20Survey%20this%20one%20is%20kind%20of%20messed%20up.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7%20Rivers%20Alliance\Working%20FINAL%202016%20BORE%20Surve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7%20Rivers%20Alliance\Working%20FINAL%202016%20BORE%20Surve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7%20Rivers%20Alliance\Working%20FINAL%202016%20BORE%20Surve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AppData\Roaming\Microsoft\Excel\FINAL%202016%20BORE%20Survey%20(Draft)%20(Responses)%20updated%20%20(version%202).xlsb"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7%20Rivers%20Alliance\Working%20FINAL%202016%20BORE%20Surve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t>Figure 1 - Respondents by Gross Sales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30123578302712162"/>
          <c:y val="0.15782407407407409"/>
          <c:w val="0.6521601049868766"/>
          <c:h val="0.7208876494604841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Sheet1!$A$1:$A$3</c:f>
              <c:strCache>
                <c:ptCount val="3"/>
                <c:pt idx="0">
                  <c:v>$0 to $99,999</c:v>
                </c:pt>
                <c:pt idx="1">
                  <c:v>$100,000 to $999,999</c:v>
                </c:pt>
                <c:pt idx="2">
                  <c:v>$1 Million to $20 Million </c:v>
                </c:pt>
              </c:strCache>
            </c:strRef>
          </c:cat>
          <c:val>
            <c:numRef>
              <c:f>Sheet1!$B$1:$B$3</c:f>
              <c:numCache>
                <c:formatCode>0.0%</c:formatCode>
                <c:ptCount val="3"/>
                <c:pt idx="0">
                  <c:v>0.27</c:v>
                </c:pt>
                <c:pt idx="1">
                  <c:v>0.28300000000000003</c:v>
                </c:pt>
                <c:pt idx="2">
                  <c:v>0.44800000000000001</c:v>
                </c:pt>
              </c:numCache>
            </c:numRef>
          </c:val>
          <c:extLst>
            <c:ext xmlns:c16="http://schemas.microsoft.com/office/drawing/2014/chart" uri="{C3380CC4-5D6E-409C-BE32-E72D297353CC}">
              <c16:uniqueId val="{00000000-CDA3-4C46-809F-6494FD01082F}"/>
            </c:ext>
          </c:extLst>
        </c:ser>
        <c:dLbls>
          <c:dLblPos val="outEnd"/>
          <c:showLegendKey val="0"/>
          <c:showVal val="1"/>
          <c:showCatName val="0"/>
          <c:showSerName val="0"/>
          <c:showPercent val="0"/>
          <c:showBubbleSize val="0"/>
        </c:dLbls>
        <c:gapWidth val="182"/>
        <c:axId val="454341432"/>
        <c:axId val="454342088"/>
      </c:barChart>
      <c:catAx>
        <c:axId val="454341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4342088"/>
        <c:crosses val="autoZero"/>
        <c:auto val="1"/>
        <c:lblAlgn val="ctr"/>
        <c:lblOffset val="100"/>
        <c:noMultiLvlLbl val="0"/>
      </c:catAx>
      <c:valAx>
        <c:axId val="4543420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4341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t>Figure 11 - Industry Trends (Retail</a:t>
            </a:r>
            <a:r>
              <a:rPr lang="en-US" sz="1600" baseline="0"/>
              <a:t>)</a:t>
            </a:r>
            <a:endParaRPr lang="en-US" sz="1600"/>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Sheet1!$E$83:$E$87</c:f>
              <c:strCache>
                <c:ptCount val="5"/>
                <c:pt idx="0">
                  <c:v>fewer, but more impactful stores</c:v>
                </c:pt>
                <c:pt idx="1">
                  <c:v>Adopting in-store mobile devices</c:v>
                </c:pt>
                <c:pt idx="2">
                  <c:v>Giving consumers more payment options</c:v>
                </c:pt>
                <c:pt idx="3">
                  <c:v>Personalization of products and services</c:v>
                </c:pt>
                <c:pt idx="4">
                  <c:v>Enhancing consumer experience</c:v>
                </c:pt>
              </c:strCache>
            </c:strRef>
          </c:cat>
          <c:val>
            <c:numRef>
              <c:f>Sheet1!$F$83:$F$87</c:f>
              <c:numCache>
                <c:formatCode>0.00</c:formatCode>
                <c:ptCount val="5"/>
                <c:pt idx="0">
                  <c:v>2.2400000000000002</c:v>
                </c:pt>
                <c:pt idx="1">
                  <c:v>2.8695652173913042</c:v>
                </c:pt>
                <c:pt idx="2">
                  <c:v>3.1666666666666665</c:v>
                </c:pt>
                <c:pt idx="3">
                  <c:v>4</c:v>
                </c:pt>
                <c:pt idx="4">
                  <c:v>4.5</c:v>
                </c:pt>
              </c:numCache>
            </c:numRef>
          </c:val>
          <c:extLst>
            <c:ext xmlns:c16="http://schemas.microsoft.com/office/drawing/2014/chart" uri="{C3380CC4-5D6E-409C-BE32-E72D297353CC}">
              <c16:uniqueId val="{00000000-A4BA-4718-BE99-B5DC7D93F591}"/>
            </c:ext>
          </c:extLst>
        </c:ser>
        <c:dLbls>
          <c:dLblPos val="outEnd"/>
          <c:showLegendKey val="0"/>
          <c:showVal val="1"/>
          <c:showCatName val="0"/>
          <c:showSerName val="0"/>
          <c:showPercent val="0"/>
          <c:showBubbleSize val="0"/>
        </c:dLbls>
        <c:gapWidth val="182"/>
        <c:axId val="710713424"/>
        <c:axId val="710720088"/>
      </c:barChart>
      <c:catAx>
        <c:axId val="710713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720088"/>
        <c:crosses val="autoZero"/>
        <c:auto val="1"/>
        <c:lblAlgn val="ctr"/>
        <c:lblOffset val="100"/>
        <c:noMultiLvlLbl val="0"/>
      </c:catAx>
      <c:valAx>
        <c:axId val="7107200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713424"/>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t>Figure 12 - Industry Trends (Healthcare)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Sheet1!$D$125:$D$130</c:f>
              <c:strCache>
                <c:ptCount val="6"/>
                <c:pt idx="0">
                  <c:v>Employee Incentives for Healthy Behaviors</c:v>
                </c:pt>
                <c:pt idx="1">
                  <c:v>Cyber Security Concerns</c:v>
                </c:pt>
                <c:pt idx="2">
                  <c:v>Healthcare moving to the home</c:v>
                </c:pt>
                <c:pt idx="3">
                  <c:v>Escalating Drug Prices</c:v>
                </c:pt>
                <c:pt idx="4">
                  <c:v>High-Tech Databases</c:v>
                </c:pt>
                <c:pt idx="5">
                  <c:v>Technological Advancements</c:v>
                </c:pt>
              </c:strCache>
            </c:strRef>
          </c:cat>
          <c:val>
            <c:numRef>
              <c:f>Sheet1!$E$125:$E$130</c:f>
              <c:numCache>
                <c:formatCode>0.0</c:formatCode>
                <c:ptCount val="6"/>
                <c:pt idx="0">
                  <c:v>2.5</c:v>
                </c:pt>
                <c:pt idx="1">
                  <c:v>2.6666666666666665</c:v>
                </c:pt>
                <c:pt idx="2">
                  <c:v>3.5</c:v>
                </c:pt>
                <c:pt idx="3">
                  <c:v>3.5</c:v>
                </c:pt>
                <c:pt idx="4">
                  <c:v>3.5</c:v>
                </c:pt>
                <c:pt idx="5">
                  <c:v>4.5</c:v>
                </c:pt>
              </c:numCache>
            </c:numRef>
          </c:val>
          <c:extLst>
            <c:ext xmlns:c16="http://schemas.microsoft.com/office/drawing/2014/chart" uri="{C3380CC4-5D6E-409C-BE32-E72D297353CC}">
              <c16:uniqueId val="{00000000-CA51-4302-80C3-7DF2F93D4CB0}"/>
            </c:ext>
          </c:extLst>
        </c:ser>
        <c:dLbls>
          <c:dLblPos val="outEnd"/>
          <c:showLegendKey val="0"/>
          <c:showVal val="1"/>
          <c:showCatName val="0"/>
          <c:showSerName val="0"/>
          <c:showPercent val="0"/>
          <c:showBubbleSize val="0"/>
        </c:dLbls>
        <c:gapWidth val="182"/>
        <c:axId val="710713816"/>
        <c:axId val="710715384"/>
      </c:barChart>
      <c:catAx>
        <c:axId val="710713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715384"/>
        <c:crosses val="autoZero"/>
        <c:auto val="1"/>
        <c:lblAlgn val="ctr"/>
        <c:lblOffset val="100"/>
        <c:noMultiLvlLbl val="0"/>
      </c:catAx>
      <c:valAx>
        <c:axId val="7107153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713816"/>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Figure 13 - Industry Trends (Hospitality)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Sheet1!$D$176:$D$180</c:f>
              <c:strCache>
                <c:ptCount val="5"/>
                <c:pt idx="0">
                  <c:v>Expectation of more International Visitors</c:v>
                </c:pt>
                <c:pt idx="1">
                  <c:v>Innovative Technology</c:v>
                </c:pt>
                <c:pt idx="2">
                  <c:v>Sustainability</c:v>
                </c:pt>
                <c:pt idx="3">
                  <c:v>Catering to Millennials</c:v>
                </c:pt>
                <c:pt idx="4">
                  <c:v>Customer Service</c:v>
                </c:pt>
              </c:strCache>
            </c:strRef>
          </c:cat>
          <c:val>
            <c:numRef>
              <c:f>Sheet1!$E$176:$E$180</c:f>
              <c:numCache>
                <c:formatCode>0.00</c:formatCode>
                <c:ptCount val="5"/>
                <c:pt idx="0">
                  <c:v>3</c:v>
                </c:pt>
                <c:pt idx="1">
                  <c:v>3.3076923076923075</c:v>
                </c:pt>
                <c:pt idx="2">
                  <c:v>3.8333333333333335</c:v>
                </c:pt>
                <c:pt idx="3">
                  <c:v>4.1428571428571432</c:v>
                </c:pt>
                <c:pt idx="4">
                  <c:v>4.833333333333333</c:v>
                </c:pt>
              </c:numCache>
            </c:numRef>
          </c:val>
          <c:extLst>
            <c:ext xmlns:c16="http://schemas.microsoft.com/office/drawing/2014/chart" uri="{C3380CC4-5D6E-409C-BE32-E72D297353CC}">
              <c16:uniqueId val="{00000000-4E05-48E8-803F-03CA259826EF}"/>
            </c:ext>
          </c:extLst>
        </c:ser>
        <c:dLbls>
          <c:dLblPos val="outEnd"/>
          <c:showLegendKey val="0"/>
          <c:showVal val="1"/>
          <c:showCatName val="0"/>
          <c:showSerName val="0"/>
          <c:showPercent val="0"/>
          <c:showBubbleSize val="0"/>
        </c:dLbls>
        <c:gapWidth val="182"/>
        <c:axId val="710716952"/>
        <c:axId val="710718128"/>
      </c:barChart>
      <c:catAx>
        <c:axId val="710716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718128"/>
        <c:crosses val="autoZero"/>
        <c:auto val="1"/>
        <c:lblAlgn val="ctr"/>
        <c:lblOffset val="100"/>
        <c:noMultiLvlLbl val="0"/>
      </c:catAx>
      <c:valAx>
        <c:axId val="7107181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716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600"/>
              <a:t>Figure 14 - Industry Trends (Financial Services</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Sheet1!$D$222:$D$226</c:f>
              <c:strCache>
                <c:ptCount val="5"/>
                <c:pt idx="0">
                  <c:v>New Markets</c:v>
                </c:pt>
                <c:pt idx="1">
                  <c:v>Demographics</c:v>
                </c:pt>
                <c:pt idx="2">
                  <c:v>Mobile Payment</c:v>
                </c:pt>
                <c:pt idx="3">
                  <c:v>Innovative Technology</c:v>
                </c:pt>
                <c:pt idx="4">
                  <c:v>Customer Relationships</c:v>
                </c:pt>
              </c:strCache>
            </c:strRef>
          </c:cat>
          <c:val>
            <c:numRef>
              <c:f>Sheet1!$E$222:$E$226</c:f>
              <c:numCache>
                <c:formatCode>General</c:formatCode>
                <c:ptCount val="5"/>
                <c:pt idx="0">
                  <c:v>2.5</c:v>
                </c:pt>
                <c:pt idx="1">
                  <c:v>3.5</c:v>
                </c:pt>
                <c:pt idx="2" formatCode="0.0">
                  <c:v>3.6666666666666665</c:v>
                </c:pt>
                <c:pt idx="3" formatCode="0.0">
                  <c:v>4</c:v>
                </c:pt>
                <c:pt idx="4">
                  <c:v>4.5</c:v>
                </c:pt>
              </c:numCache>
            </c:numRef>
          </c:val>
          <c:extLst>
            <c:ext xmlns:c16="http://schemas.microsoft.com/office/drawing/2014/chart" uri="{C3380CC4-5D6E-409C-BE32-E72D297353CC}">
              <c16:uniqueId val="{00000000-656B-426D-8D86-9A08F8ABE057}"/>
            </c:ext>
          </c:extLst>
        </c:ser>
        <c:dLbls>
          <c:dLblPos val="outEnd"/>
          <c:showLegendKey val="0"/>
          <c:showVal val="1"/>
          <c:showCatName val="0"/>
          <c:showSerName val="0"/>
          <c:showPercent val="0"/>
          <c:showBubbleSize val="0"/>
        </c:dLbls>
        <c:gapWidth val="182"/>
        <c:axId val="710714992"/>
        <c:axId val="710715776"/>
      </c:barChart>
      <c:catAx>
        <c:axId val="71071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0715776"/>
        <c:crosses val="autoZero"/>
        <c:auto val="1"/>
        <c:lblAlgn val="ctr"/>
        <c:lblOffset val="100"/>
        <c:noMultiLvlLbl val="0"/>
      </c:catAx>
      <c:valAx>
        <c:axId val="710715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0714992"/>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t>Figure 2 - Percent of Respondents, by industry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Sheet3!$I$39:$I$50</c:f>
              <c:strCache>
                <c:ptCount val="12"/>
                <c:pt idx="0">
                  <c:v>Mining </c:v>
                </c:pt>
                <c:pt idx="1">
                  <c:v>Education</c:v>
                </c:pt>
                <c:pt idx="2">
                  <c:v>Wholesale Trade</c:v>
                </c:pt>
                <c:pt idx="3">
                  <c:v>Construction</c:v>
                </c:pt>
                <c:pt idx="4">
                  <c:v>Transportation</c:v>
                </c:pt>
                <c:pt idx="5">
                  <c:v>Agriculture</c:v>
                </c:pt>
                <c:pt idx="6">
                  <c:v>Finance, Insurance, Realty</c:v>
                </c:pt>
                <c:pt idx="7">
                  <c:v>Government</c:v>
                </c:pt>
                <c:pt idx="8">
                  <c:v>Retail Trade</c:v>
                </c:pt>
                <c:pt idx="9">
                  <c:v>Other</c:v>
                </c:pt>
                <c:pt idx="10">
                  <c:v>Services</c:v>
                </c:pt>
                <c:pt idx="11">
                  <c:v>Manufacturing</c:v>
                </c:pt>
              </c:strCache>
            </c:strRef>
          </c:cat>
          <c:val>
            <c:numRef>
              <c:f>Sheet3!$J$39:$J$50</c:f>
              <c:numCache>
                <c:formatCode>0.0%</c:formatCode>
                <c:ptCount val="12"/>
                <c:pt idx="0">
                  <c:v>0</c:v>
                </c:pt>
                <c:pt idx="1">
                  <c:v>2.0830000000000001E-2</c:v>
                </c:pt>
                <c:pt idx="2">
                  <c:v>2.777E-2</c:v>
                </c:pt>
                <c:pt idx="3">
                  <c:v>3.4720000000000001E-2</c:v>
                </c:pt>
                <c:pt idx="4">
                  <c:v>4.1669999999999999E-2</c:v>
                </c:pt>
                <c:pt idx="5">
                  <c:v>4.8599999999999997E-2</c:v>
                </c:pt>
                <c:pt idx="6">
                  <c:v>5.5555E-2</c:v>
                </c:pt>
                <c:pt idx="7">
                  <c:v>7.0639999999999994E-2</c:v>
                </c:pt>
                <c:pt idx="8">
                  <c:v>0.222</c:v>
                </c:pt>
                <c:pt idx="9">
                  <c:v>0.22916600000000001</c:v>
                </c:pt>
                <c:pt idx="10">
                  <c:v>0.2361</c:v>
                </c:pt>
                <c:pt idx="11">
                  <c:v>0.24310000000000001</c:v>
                </c:pt>
              </c:numCache>
            </c:numRef>
          </c:val>
          <c:extLst>
            <c:ext xmlns:c16="http://schemas.microsoft.com/office/drawing/2014/chart" uri="{C3380CC4-5D6E-409C-BE32-E72D297353CC}">
              <c16:uniqueId val="{00000000-8EC4-459B-8228-CDAEBBBD14BE}"/>
            </c:ext>
          </c:extLst>
        </c:ser>
        <c:dLbls>
          <c:dLblPos val="outEnd"/>
          <c:showLegendKey val="0"/>
          <c:showVal val="1"/>
          <c:showCatName val="0"/>
          <c:showSerName val="0"/>
          <c:showPercent val="0"/>
          <c:showBubbleSize val="0"/>
        </c:dLbls>
        <c:gapWidth val="182"/>
        <c:axId val="451670408"/>
        <c:axId val="451672376"/>
      </c:barChart>
      <c:catAx>
        <c:axId val="451670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1672376"/>
        <c:crosses val="autoZero"/>
        <c:auto val="1"/>
        <c:lblAlgn val="ctr"/>
        <c:lblOffset val="100"/>
        <c:noMultiLvlLbl val="0"/>
      </c:catAx>
      <c:valAx>
        <c:axId val="4516723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1670408"/>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2016 BORE Survey (Draft) (Responses) updated again.xlsx]Sheet3!PivotTable27</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solidFill>
                  <a:sysClr val="windowText" lastClr="000000"/>
                </a:solidFill>
                <a:latin typeface="Arial" panose="020B0604020202020204" pitchFamily="34" charset="0"/>
                <a:cs typeface="Arial" panose="020B0604020202020204" pitchFamily="34" charset="0"/>
              </a:rPr>
              <a:t>Figure 3 - Respondents by Business Activity</a:t>
            </a:r>
          </a:p>
        </c:rich>
      </c:tx>
      <c:layout>
        <c:manualLayout>
          <c:xMode val="edge"/>
          <c:yMode val="edge"/>
          <c:x val="7.0195298168374137E-2"/>
          <c:y val="5.30797101449275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ivotFmts>
      <c:pivotFmt>
        <c:idx val="0"/>
      </c:pivotFmt>
      <c:pivotFmt>
        <c:idx val="1"/>
        <c:dLbl>
          <c:idx val="0"/>
          <c:showLegendKey val="0"/>
          <c:showVal val="1"/>
          <c:showCatName val="0"/>
          <c:showSerName val="0"/>
          <c:showPercent val="0"/>
          <c:showBubbleSize val="0"/>
          <c:extLst>
            <c:ext xmlns:c15="http://schemas.microsoft.com/office/drawing/2012/chart" uri="{CE6537A1-D6FC-4f65-9D91-7224C49458BB}"/>
          </c:extLst>
        </c:dLbl>
      </c:pivotFmt>
      <c:pivotFmt>
        <c:idx val="2"/>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s>
    <c:plotArea>
      <c:layout/>
      <c:pieChart>
        <c:varyColors val="1"/>
        <c:ser>
          <c:idx val="0"/>
          <c:order val="0"/>
          <c:tx>
            <c:strRef>
              <c:f>Sheet3!$B$95</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5E-44A9-BB3F-B6FCC5248D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5E-44A9-BB3F-B6FCC5248D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5E-44A9-BB3F-B6FCC5248D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85E-44A9-BB3F-B6FCC5248DB2}"/>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Sheet3!$A$96:$A$100</c:f>
              <c:strCache>
                <c:ptCount val="4"/>
                <c:pt idx="0">
                  <c:v>Business activity is just right</c:v>
                </c:pt>
                <c:pt idx="1">
                  <c:v>We have too little business; excess capacity</c:v>
                </c:pt>
                <c:pt idx="2">
                  <c:v>We have too much business; capacity is strained</c:v>
                </c:pt>
                <c:pt idx="3">
                  <c:v>Wide seasonal or cyclical variations in demand</c:v>
                </c:pt>
              </c:strCache>
            </c:strRef>
          </c:cat>
          <c:val>
            <c:numRef>
              <c:f>Sheet3!$B$96:$B$100</c:f>
              <c:numCache>
                <c:formatCode>0.00%</c:formatCode>
                <c:ptCount val="4"/>
                <c:pt idx="0">
                  <c:v>0.36054421768707484</c:v>
                </c:pt>
                <c:pt idx="1">
                  <c:v>0.30612244897959184</c:v>
                </c:pt>
                <c:pt idx="2">
                  <c:v>0.11564625850340136</c:v>
                </c:pt>
                <c:pt idx="3">
                  <c:v>0.21768707482993196</c:v>
                </c:pt>
              </c:numCache>
            </c:numRef>
          </c:val>
          <c:extLst>
            <c:ext xmlns:c16="http://schemas.microsoft.com/office/drawing/2014/chart" uri="{C3380CC4-5D6E-409C-BE32-E72D297353CC}">
              <c16:uniqueId val="{00000008-385E-44A9-BB3F-B6FCC5248DB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175270892694834"/>
          <c:y val="0.29950820209973755"/>
          <c:w val="0.36787115618329808"/>
          <c:h val="0.5847335958005249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2016 BORE Survey this one is kind of messed up.xlsx]Sheet3!PivotTable29</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400"/>
              <a:t>Figure</a:t>
            </a:r>
            <a:r>
              <a:rPr lang="en-US" sz="1400" baseline="0"/>
              <a:t> 4 - Respondent Expectations of Outcomes, by Business Condition</a:t>
            </a:r>
            <a:endParaRPr lang="en-US" sz="1400"/>
          </a:p>
        </c:rich>
      </c:tx>
      <c:layout>
        <c:manualLayout>
          <c:xMode val="edge"/>
          <c:yMode val="edge"/>
          <c:x val="0.12332838038632987"/>
          <c:y val="5.03373773557275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ivotFmts>
      <c:pivotFmt>
        <c:idx val="0"/>
      </c:pivotFmt>
      <c:pivotFmt>
        <c:idx val="1"/>
      </c:pivotFmt>
      <c:pivotFmt>
        <c:idx val="2"/>
      </c:pivotFmt>
      <c:pivotFmt>
        <c:idx val="3"/>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s>
    <c:plotArea>
      <c:layout/>
      <c:barChart>
        <c:barDir val="bar"/>
        <c:grouping val="clustered"/>
        <c:varyColors val="0"/>
        <c:ser>
          <c:idx val="0"/>
          <c:order val="0"/>
          <c:tx>
            <c:strRef>
              <c:f>Sheet3!$B$123</c:f>
              <c:strCache>
                <c:ptCount val="1"/>
                <c:pt idx="0">
                  <c:v>Expect Decrease</c:v>
                </c:pt>
              </c:strCache>
            </c:strRef>
          </c:tx>
          <c:spPr>
            <a:solidFill>
              <a:schemeClr val="accent1"/>
            </a:solidFill>
            <a:ln>
              <a:noFill/>
            </a:ln>
            <a:effectLst/>
          </c:spPr>
          <c:invertIfNegative val="0"/>
          <c:cat>
            <c:strRef>
              <c:f>Sheet3!$A$124:$A$131</c:f>
              <c:strCache>
                <c:ptCount val="7"/>
                <c:pt idx="0">
                  <c:v>Employees-Full Time</c:v>
                </c:pt>
                <c:pt idx="1">
                  <c:v>Employees-Part Time</c:v>
                </c:pt>
                <c:pt idx="2">
                  <c:v>Employees-Seasonal</c:v>
                </c:pt>
                <c:pt idx="3">
                  <c:v>Employees-Year Round</c:v>
                </c:pt>
                <c:pt idx="4">
                  <c:v>Number of Customers</c:v>
                </c:pt>
                <c:pt idx="5">
                  <c:v>Profits-Net Reveune</c:v>
                </c:pt>
                <c:pt idx="6">
                  <c:v>Sales-Total Revenue</c:v>
                </c:pt>
              </c:strCache>
            </c:strRef>
          </c:cat>
          <c:val>
            <c:numRef>
              <c:f>Sheet3!$B$124:$B$131</c:f>
              <c:numCache>
                <c:formatCode>General</c:formatCode>
                <c:ptCount val="7"/>
                <c:pt idx="0">
                  <c:v>9</c:v>
                </c:pt>
                <c:pt idx="1">
                  <c:v>12</c:v>
                </c:pt>
                <c:pt idx="2">
                  <c:v>11</c:v>
                </c:pt>
                <c:pt idx="3">
                  <c:v>6</c:v>
                </c:pt>
                <c:pt idx="4">
                  <c:v>7</c:v>
                </c:pt>
                <c:pt idx="5">
                  <c:v>17</c:v>
                </c:pt>
                <c:pt idx="6">
                  <c:v>8</c:v>
                </c:pt>
              </c:numCache>
            </c:numRef>
          </c:val>
          <c:extLst>
            <c:ext xmlns:c16="http://schemas.microsoft.com/office/drawing/2014/chart" uri="{C3380CC4-5D6E-409C-BE32-E72D297353CC}">
              <c16:uniqueId val="{00000000-744A-4C1D-85F1-FCD9E565AB0C}"/>
            </c:ext>
          </c:extLst>
        </c:ser>
        <c:ser>
          <c:idx val="1"/>
          <c:order val="1"/>
          <c:tx>
            <c:strRef>
              <c:f>Sheet3!$C$123</c:f>
              <c:strCache>
                <c:ptCount val="1"/>
                <c:pt idx="0">
                  <c:v>Expect No Change</c:v>
                </c:pt>
              </c:strCache>
            </c:strRef>
          </c:tx>
          <c:spPr>
            <a:solidFill>
              <a:schemeClr val="accent2"/>
            </a:solidFill>
            <a:ln>
              <a:noFill/>
            </a:ln>
            <a:effectLst/>
          </c:spPr>
          <c:invertIfNegative val="0"/>
          <c:cat>
            <c:strRef>
              <c:f>Sheet3!$A$124:$A$131</c:f>
              <c:strCache>
                <c:ptCount val="7"/>
                <c:pt idx="0">
                  <c:v>Employees-Full Time</c:v>
                </c:pt>
                <c:pt idx="1">
                  <c:v>Employees-Part Time</c:v>
                </c:pt>
                <c:pt idx="2">
                  <c:v>Employees-Seasonal</c:v>
                </c:pt>
                <c:pt idx="3">
                  <c:v>Employees-Year Round</c:v>
                </c:pt>
                <c:pt idx="4">
                  <c:v>Number of Customers</c:v>
                </c:pt>
                <c:pt idx="5">
                  <c:v>Profits-Net Reveune</c:v>
                </c:pt>
                <c:pt idx="6">
                  <c:v>Sales-Total Revenue</c:v>
                </c:pt>
              </c:strCache>
            </c:strRef>
          </c:cat>
          <c:val>
            <c:numRef>
              <c:f>Sheet3!$C$124:$C$131</c:f>
              <c:numCache>
                <c:formatCode>General</c:formatCode>
                <c:ptCount val="7"/>
                <c:pt idx="0">
                  <c:v>75</c:v>
                </c:pt>
                <c:pt idx="1">
                  <c:v>83</c:v>
                </c:pt>
                <c:pt idx="2">
                  <c:v>91</c:v>
                </c:pt>
                <c:pt idx="3">
                  <c:v>82</c:v>
                </c:pt>
                <c:pt idx="4">
                  <c:v>35</c:v>
                </c:pt>
                <c:pt idx="5">
                  <c:v>32</c:v>
                </c:pt>
                <c:pt idx="6">
                  <c:v>29</c:v>
                </c:pt>
              </c:numCache>
            </c:numRef>
          </c:val>
          <c:extLst>
            <c:ext xmlns:c16="http://schemas.microsoft.com/office/drawing/2014/chart" uri="{C3380CC4-5D6E-409C-BE32-E72D297353CC}">
              <c16:uniqueId val="{00000001-744A-4C1D-85F1-FCD9E565AB0C}"/>
            </c:ext>
          </c:extLst>
        </c:ser>
        <c:ser>
          <c:idx val="2"/>
          <c:order val="2"/>
          <c:tx>
            <c:strRef>
              <c:f>Sheet3!$D$123</c:f>
              <c:strCache>
                <c:ptCount val="1"/>
                <c:pt idx="0">
                  <c:v>Expect Increase</c:v>
                </c:pt>
              </c:strCache>
            </c:strRef>
          </c:tx>
          <c:spPr>
            <a:solidFill>
              <a:schemeClr val="accent3"/>
            </a:solidFill>
            <a:ln>
              <a:noFill/>
            </a:ln>
            <a:effectLst/>
          </c:spPr>
          <c:invertIfNegative val="0"/>
          <c:cat>
            <c:strRef>
              <c:f>Sheet3!$A$124:$A$131</c:f>
              <c:strCache>
                <c:ptCount val="7"/>
                <c:pt idx="0">
                  <c:v>Employees-Full Time</c:v>
                </c:pt>
                <c:pt idx="1">
                  <c:v>Employees-Part Time</c:v>
                </c:pt>
                <c:pt idx="2">
                  <c:v>Employees-Seasonal</c:v>
                </c:pt>
                <c:pt idx="3">
                  <c:v>Employees-Year Round</c:v>
                </c:pt>
                <c:pt idx="4">
                  <c:v>Number of Customers</c:v>
                </c:pt>
                <c:pt idx="5">
                  <c:v>Profits-Net Reveune</c:v>
                </c:pt>
                <c:pt idx="6">
                  <c:v>Sales-Total Revenue</c:v>
                </c:pt>
              </c:strCache>
            </c:strRef>
          </c:cat>
          <c:val>
            <c:numRef>
              <c:f>Sheet3!$D$124:$D$131</c:f>
              <c:numCache>
                <c:formatCode>General</c:formatCode>
                <c:ptCount val="7"/>
                <c:pt idx="0">
                  <c:v>57</c:v>
                </c:pt>
                <c:pt idx="1">
                  <c:v>45</c:v>
                </c:pt>
                <c:pt idx="2">
                  <c:v>23</c:v>
                </c:pt>
                <c:pt idx="3">
                  <c:v>49</c:v>
                </c:pt>
                <c:pt idx="4">
                  <c:v>103</c:v>
                </c:pt>
                <c:pt idx="5">
                  <c:v>92</c:v>
                </c:pt>
                <c:pt idx="6">
                  <c:v>107</c:v>
                </c:pt>
              </c:numCache>
            </c:numRef>
          </c:val>
          <c:extLst>
            <c:ext xmlns:c16="http://schemas.microsoft.com/office/drawing/2014/chart" uri="{C3380CC4-5D6E-409C-BE32-E72D297353CC}">
              <c16:uniqueId val="{00000002-744A-4C1D-85F1-FCD9E565AB0C}"/>
            </c:ext>
          </c:extLst>
        </c:ser>
        <c:dLbls>
          <c:showLegendKey val="0"/>
          <c:showVal val="0"/>
          <c:showCatName val="0"/>
          <c:showSerName val="0"/>
          <c:showPercent val="0"/>
          <c:showBubbleSize val="0"/>
        </c:dLbls>
        <c:gapWidth val="182"/>
        <c:axId val="662498328"/>
        <c:axId val="662504600"/>
      </c:barChart>
      <c:catAx>
        <c:axId val="662498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2504600"/>
        <c:crosses val="autoZero"/>
        <c:auto val="1"/>
        <c:lblAlgn val="ctr"/>
        <c:lblOffset val="100"/>
        <c:noMultiLvlLbl val="0"/>
      </c:catAx>
      <c:valAx>
        <c:axId val="662504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24983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[Working FINAL 2016 BORE Survey.xlsx]Sheet3!PivotTable52</c:name>
    <c:fmtId val="-1"/>
  </c:pivotSource>
  <c:chart>
    <c:title>
      <c:tx>
        <c:rich>
          <a:bodyPr rot="0" spcFirstLastPara="1" vertOverflow="ellipsis" vert="horz" wrap="square" anchor="ctr" anchorCtr="1"/>
          <a:lstStyle/>
          <a:p>
            <a:pPr algn="ctr" rtl="0">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600"/>
              <a:t>Figure 5 - Barriers</a:t>
            </a:r>
            <a:r>
              <a:rPr lang="en-US" sz="1600" baseline="0"/>
              <a:t> to Trade</a:t>
            </a:r>
            <a:endParaRPr lang="en-US" sz="1600"/>
          </a:p>
          <a:p>
            <a:pPr algn="ctr" rtl="0">
              <a:defRPr/>
            </a:pPr>
            <a:endParaRPr lang="en-US"/>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Sheet3!$B$176</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Sheet3!$A$177:$A$185</c:f>
              <c:strCache>
                <c:ptCount val="8"/>
                <c:pt idx="0">
                  <c:v>Lack of specific export knowledge</c:v>
                </c:pt>
                <c:pt idx="1">
                  <c:v>Tough competition</c:v>
                </c:pt>
                <c:pt idx="2">
                  <c:v>Costs are too hig</c:v>
                </c:pt>
                <c:pt idx="3">
                  <c:v>Restrictive state or federal regulations</c:v>
                </c:pt>
                <c:pt idx="4">
                  <c:v>Never considered</c:v>
                </c:pt>
                <c:pt idx="5">
                  <c:v>Language barriers</c:v>
                </c:pt>
                <c:pt idx="6">
                  <c:v>Lack of knowledge of foreign countries/markets </c:v>
                </c:pt>
                <c:pt idx="7">
                  <c:v>Business designed to serve a specific area</c:v>
                </c:pt>
              </c:strCache>
            </c:strRef>
          </c:cat>
          <c:val>
            <c:numRef>
              <c:f>Sheet3!$B$177:$B$185</c:f>
              <c:numCache>
                <c:formatCode>0.0%</c:formatCode>
                <c:ptCount val="8"/>
                <c:pt idx="0">
                  <c:v>3.8461538461538464E-2</c:v>
                </c:pt>
                <c:pt idx="1">
                  <c:v>4.6153846153846156E-2</c:v>
                </c:pt>
                <c:pt idx="2">
                  <c:v>4.6153846153846156E-2</c:v>
                </c:pt>
                <c:pt idx="3">
                  <c:v>5.3846153846153849E-2</c:v>
                </c:pt>
                <c:pt idx="4">
                  <c:v>5.3846153846153849E-2</c:v>
                </c:pt>
                <c:pt idx="5">
                  <c:v>6.1538461538461542E-2</c:v>
                </c:pt>
                <c:pt idx="6">
                  <c:v>6.9230769230769235E-2</c:v>
                </c:pt>
                <c:pt idx="7">
                  <c:v>0.3</c:v>
                </c:pt>
              </c:numCache>
            </c:numRef>
          </c:val>
          <c:extLst>
            <c:ext xmlns:c16="http://schemas.microsoft.com/office/drawing/2014/chart" uri="{C3380CC4-5D6E-409C-BE32-E72D297353CC}">
              <c16:uniqueId val="{00000000-14D7-4A61-A620-BE87EB491FE7}"/>
            </c:ext>
          </c:extLst>
        </c:ser>
        <c:dLbls>
          <c:dLblPos val="outEnd"/>
          <c:showLegendKey val="0"/>
          <c:showVal val="1"/>
          <c:showCatName val="0"/>
          <c:showSerName val="0"/>
          <c:showPercent val="0"/>
          <c:showBubbleSize val="0"/>
        </c:dLbls>
        <c:gapWidth val="182"/>
        <c:axId val="662500680"/>
        <c:axId val="662503032"/>
      </c:barChart>
      <c:catAx>
        <c:axId val="662500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62503032"/>
        <c:crosses val="autoZero"/>
        <c:auto val="1"/>
        <c:lblAlgn val="ctr"/>
        <c:lblOffset val="100"/>
        <c:noMultiLvlLbl val="0"/>
      </c:catAx>
      <c:valAx>
        <c:axId val="662503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62500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[Working FINAL 2016 BORE Survey.xlsx]Sheet3!PivotTable51</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t>Figure 6 - Helpful</a:t>
            </a:r>
            <a:r>
              <a:rPr lang="en-US" sz="1600" baseline="0"/>
              <a:t> Exportation Programs</a:t>
            </a:r>
            <a:endParaRPr lang="en-US" sz="1600"/>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Sheet3!$B$188</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Sheet3!$A$189:$A$193</c:f>
              <c:strCache>
                <c:ptCount val="5"/>
                <c:pt idx="0">
                  <c:v>Other</c:v>
                </c:pt>
                <c:pt idx="1">
                  <c:v>Fee-based programs to introduce exporters of U.S. products to qualified buyers and distributors</c:v>
                </c:pt>
                <c:pt idx="2">
                  <c:v>Support for U.S. exhibitors in selected overseas and domestic trade shows to attract qualified business partners</c:v>
                </c:pt>
                <c:pt idx="3">
                  <c:v>Individualized counseling and advocacy</c:v>
                </c:pt>
                <c:pt idx="4">
                  <c:v>Training programs on subjects such as export documentation, export controls, and the basics of exporting</c:v>
                </c:pt>
              </c:strCache>
            </c:strRef>
          </c:cat>
          <c:val>
            <c:numRef>
              <c:f>Sheet3!$B$189:$B$193</c:f>
              <c:numCache>
                <c:formatCode>0.0%</c:formatCode>
                <c:ptCount val="5"/>
                <c:pt idx="0">
                  <c:v>0.30232558139534882</c:v>
                </c:pt>
                <c:pt idx="1">
                  <c:v>0.16279069767441862</c:v>
                </c:pt>
                <c:pt idx="2">
                  <c:v>0.23255813953488372</c:v>
                </c:pt>
                <c:pt idx="3">
                  <c:v>0.30232558139534882</c:v>
                </c:pt>
                <c:pt idx="4">
                  <c:v>0.32558139534883723</c:v>
                </c:pt>
              </c:numCache>
            </c:numRef>
          </c:val>
          <c:extLst>
            <c:ext xmlns:c16="http://schemas.microsoft.com/office/drawing/2014/chart" uri="{C3380CC4-5D6E-409C-BE32-E72D297353CC}">
              <c16:uniqueId val="{00000000-09DF-467E-AA00-8907DCD680A4}"/>
            </c:ext>
          </c:extLst>
        </c:ser>
        <c:dLbls>
          <c:dLblPos val="outEnd"/>
          <c:showLegendKey val="0"/>
          <c:showVal val="1"/>
          <c:showCatName val="0"/>
          <c:showSerName val="0"/>
          <c:showPercent val="0"/>
          <c:showBubbleSize val="0"/>
        </c:dLbls>
        <c:gapWidth val="182"/>
        <c:axId val="662501072"/>
        <c:axId val="662499896"/>
      </c:barChart>
      <c:catAx>
        <c:axId val="66250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2499896"/>
        <c:crosses val="autoZero"/>
        <c:auto val="1"/>
        <c:lblAlgn val="ctr"/>
        <c:lblOffset val="100"/>
        <c:noMultiLvlLbl val="0"/>
      </c:catAx>
      <c:valAx>
        <c:axId val="662499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2501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t>Figure 8 - Utility</a:t>
            </a:r>
            <a:r>
              <a:rPr lang="en-US" sz="1600" baseline="0"/>
              <a:t> of </a:t>
            </a:r>
            <a:r>
              <a:rPr lang="en-US" sz="1600"/>
              <a:t>Suggested Business Programs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Sheet1!$A$257:$A$264</c:f>
              <c:strCache>
                <c:ptCount val="8"/>
                <c:pt idx="0">
                  <c:v>Special Event Coordination</c:v>
                </c:pt>
                <c:pt idx="1">
                  <c:v>Business Directories, Brochures, Maps</c:v>
                </c:pt>
                <c:pt idx="2">
                  <c:v>Low Interest Building Improvement Loan Program</c:v>
                </c:pt>
                <c:pt idx="3">
                  <c:v>Low Interest Business Loan Program</c:v>
                </c:pt>
                <c:pt idx="4">
                  <c:v>Networking Events</c:v>
                </c:pt>
                <c:pt idx="5">
                  <c:v>Website or Internet Resources</c:v>
                </c:pt>
                <c:pt idx="6">
                  <c:v>Free Buisness Assistance</c:v>
                </c:pt>
                <c:pt idx="7">
                  <c:v>Advertising or Marketing</c:v>
                </c:pt>
              </c:strCache>
            </c:strRef>
          </c:cat>
          <c:val>
            <c:numRef>
              <c:f>Sheet1!$B$257:$B$264</c:f>
              <c:numCache>
                <c:formatCode>0.00</c:formatCode>
                <c:ptCount val="8"/>
                <c:pt idx="0">
                  <c:v>0.66386554621848737</c:v>
                </c:pt>
                <c:pt idx="1">
                  <c:v>0.68032786885245899</c:v>
                </c:pt>
                <c:pt idx="2">
                  <c:v>0.73770491803278693</c:v>
                </c:pt>
                <c:pt idx="3">
                  <c:v>0.7967479674796748</c:v>
                </c:pt>
                <c:pt idx="4">
                  <c:v>0.98399999999999999</c:v>
                </c:pt>
                <c:pt idx="5">
                  <c:v>1</c:v>
                </c:pt>
                <c:pt idx="6">
                  <c:v>1.0241935483870968</c:v>
                </c:pt>
                <c:pt idx="7">
                  <c:v>1.1190476190476191</c:v>
                </c:pt>
              </c:numCache>
            </c:numRef>
          </c:val>
          <c:extLst>
            <c:ext xmlns:c16="http://schemas.microsoft.com/office/drawing/2014/chart" uri="{C3380CC4-5D6E-409C-BE32-E72D297353CC}">
              <c16:uniqueId val="{00000000-DC4B-45A3-B942-CDF516EB2A34}"/>
            </c:ext>
          </c:extLst>
        </c:ser>
        <c:dLbls>
          <c:showLegendKey val="0"/>
          <c:showVal val="1"/>
          <c:showCatName val="0"/>
          <c:showSerName val="0"/>
          <c:showPercent val="0"/>
          <c:showBubbleSize val="0"/>
        </c:dLbls>
        <c:gapWidth val="150"/>
        <c:axId val="662509696"/>
        <c:axId val="662510480"/>
      </c:barChart>
      <c:catAx>
        <c:axId val="6625096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2510480"/>
        <c:crosses val="autoZero"/>
        <c:auto val="1"/>
        <c:lblAlgn val="ctr"/>
        <c:lblOffset val="100"/>
        <c:noMultiLvlLbl val="0"/>
      </c:catAx>
      <c:valAx>
        <c:axId val="6625104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250969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2016 BORE Survey (Draft) (Responses) updated  (version 2).xlsb]Sheet4!PivotTable1</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solidFill>
                  <a:sysClr val="windowText" lastClr="000000"/>
                </a:solidFill>
                <a:latin typeface="Arial" panose="020B0604020202020204" pitchFamily="34" charset="0"/>
                <a:cs typeface="Arial" panose="020B0604020202020204" pitchFamily="34" charset="0"/>
              </a:rPr>
              <a:t>Figure</a:t>
            </a:r>
            <a:r>
              <a:rPr lang="en-US" sz="1600" baseline="0">
                <a:solidFill>
                  <a:sysClr val="windowText" lastClr="000000"/>
                </a:solidFill>
                <a:latin typeface="Arial" panose="020B0604020202020204" pitchFamily="34" charset="0"/>
                <a:cs typeface="Arial" panose="020B0604020202020204" pitchFamily="34" charset="0"/>
              </a:rPr>
              <a:t> 9 - </a:t>
            </a:r>
            <a:r>
              <a:rPr lang="en-US" sz="1600">
                <a:solidFill>
                  <a:sysClr val="windowText" lastClr="000000"/>
                </a:solidFill>
                <a:latin typeface="Arial" panose="020B0604020202020204" pitchFamily="34" charset="0"/>
                <a:cs typeface="Arial" panose="020B0604020202020204" pitchFamily="34" charset="0"/>
              </a:rPr>
              <a:t>Sector Survey Responses</a:t>
            </a:r>
          </a:p>
        </c:rich>
      </c:tx>
      <c:layout>
        <c:manualLayout>
          <c:xMode val="edge"/>
          <c:yMode val="edge"/>
          <c:x val="0.1549026684164479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w="19050">
            <a:solidFill>
              <a:schemeClr val="lt1"/>
            </a:solidFill>
          </a:ln>
          <a:effectLst/>
        </c:spPr>
        <c:marker>
          <c:symbol val="none"/>
        </c:marker>
      </c:pivotFmt>
      <c:pivotFmt>
        <c:idx val="1"/>
        <c:spPr>
          <a:solidFill>
            <a:schemeClr val="accent1"/>
          </a:solidFill>
          <a:ln w="19050">
            <a:solidFill>
              <a:schemeClr val="lt1"/>
            </a:solidFill>
          </a:ln>
          <a:effectLst/>
        </c:spPr>
        <c:marker>
          <c:symbol val="none"/>
        </c:marker>
      </c:pivotFmt>
      <c:pivotFmt>
        <c:idx val="2"/>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marker>
          <c:symbol val="none"/>
        </c:marke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marker>
          <c:symbol val="none"/>
        </c:marke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
        <c:idx val="25"/>
        <c:spPr>
          <a:solidFill>
            <a:schemeClr val="accent1"/>
          </a:solidFill>
          <a:ln w="19050">
            <a:solidFill>
              <a:schemeClr val="lt1"/>
            </a:solidFill>
          </a:ln>
          <a:effectLst/>
        </c:spPr>
      </c:pivotFmt>
      <c:pivotFmt>
        <c:idx val="26"/>
        <c:spPr>
          <a:solidFill>
            <a:schemeClr val="accent1"/>
          </a:solidFill>
          <a:ln w="19050">
            <a:solidFill>
              <a:schemeClr val="lt1"/>
            </a:solidFill>
          </a:ln>
          <a:effectLst/>
        </c:spPr>
      </c:pivotFmt>
    </c:pivotFmts>
    <c:plotArea>
      <c:layout/>
      <c:pieChart>
        <c:varyColors val="1"/>
        <c:ser>
          <c:idx val="0"/>
          <c:order val="0"/>
          <c:tx>
            <c:strRef>
              <c:f>Sheet4!$B$128</c:f>
              <c:strCache>
                <c:ptCount val="1"/>
                <c:pt idx="0">
                  <c:v>Count of Sectors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17-4320-923E-6A5F49B539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17-4320-923E-6A5F49B539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17-4320-923E-6A5F49B5391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17-4320-923E-6A5F49B5391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617-4320-923E-6A5F49B5391D}"/>
              </c:ext>
            </c:extLst>
          </c:dPt>
          <c:dLbls>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A617-4320-923E-6A5F49B539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Sheet4!$A$129:$A$134</c:f>
              <c:strCache>
                <c:ptCount val="5"/>
                <c:pt idx="0">
                  <c:v>Financial Services</c:v>
                </c:pt>
                <c:pt idx="1">
                  <c:v>Healthcare</c:v>
                </c:pt>
                <c:pt idx="2">
                  <c:v>Hospitality</c:v>
                </c:pt>
                <c:pt idx="3">
                  <c:v>Manufacturer</c:v>
                </c:pt>
                <c:pt idx="4">
                  <c:v>Retail</c:v>
                </c:pt>
              </c:strCache>
            </c:strRef>
          </c:cat>
          <c:val>
            <c:numRef>
              <c:f>Sheet4!$B$129:$B$134</c:f>
              <c:numCache>
                <c:formatCode>General</c:formatCode>
                <c:ptCount val="5"/>
                <c:pt idx="0">
                  <c:v>5</c:v>
                </c:pt>
                <c:pt idx="1">
                  <c:v>5</c:v>
                </c:pt>
                <c:pt idx="2">
                  <c:v>14</c:v>
                </c:pt>
                <c:pt idx="3">
                  <c:v>32</c:v>
                </c:pt>
                <c:pt idx="4">
                  <c:v>27</c:v>
                </c:pt>
              </c:numCache>
            </c:numRef>
          </c:val>
          <c:extLst>
            <c:ext xmlns:c16="http://schemas.microsoft.com/office/drawing/2014/chart" uri="{C3380CC4-5D6E-409C-BE32-E72D297353CC}">
              <c16:uniqueId val="{0000000A-A617-4320-923E-6A5F49B5391D}"/>
            </c:ext>
          </c:extLst>
        </c:ser>
        <c:ser>
          <c:idx val="1"/>
          <c:order val="1"/>
          <c:tx>
            <c:strRef>
              <c:f>Sheet4!$C$128</c:f>
              <c:strCache>
                <c:ptCount val="1"/>
                <c:pt idx="0">
                  <c:v>Count of Sectors2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A617-4320-923E-6A5F49B539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A617-4320-923E-6A5F49B539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A617-4320-923E-6A5F49B5391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A617-4320-923E-6A5F49B5391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A617-4320-923E-6A5F49B5391D}"/>
              </c:ext>
            </c:extLst>
          </c:dPt>
          <c:cat>
            <c:strRef>
              <c:f>Sheet4!$A$129:$A$134</c:f>
              <c:strCache>
                <c:ptCount val="5"/>
                <c:pt idx="0">
                  <c:v>Financial Services</c:v>
                </c:pt>
                <c:pt idx="1">
                  <c:v>Healthcare</c:v>
                </c:pt>
                <c:pt idx="2">
                  <c:v>Hospitality</c:v>
                </c:pt>
                <c:pt idx="3">
                  <c:v>Manufacturer</c:v>
                </c:pt>
                <c:pt idx="4">
                  <c:v>Retail</c:v>
                </c:pt>
              </c:strCache>
            </c:strRef>
          </c:cat>
          <c:val>
            <c:numRef>
              <c:f>Sheet4!$C$129:$C$134</c:f>
              <c:numCache>
                <c:formatCode>0.00%</c:formatCode>
                <c:ptCount val="5"/>
                <c:pt idx="0">
                  <c:v>6.0240963855421686E-2</c:v>
                </c:pt>
                <c:pt idx="1">
                  <c:v>6.0240963855421686E-2</c:v>
                </c:pt>
                <c:pt idx="2">
                  <c:v>0.16867469879518071</c:v>
                </c:pt>
                <c:pt idx="3">
                  <c:v>0.38554216867469882</c:v>
                </c:pt>
                <c:pt idx="4">
                  <c:v>0.3253012048192771</c:v>
                </c:pt>
              </c:numCache>
            </c:numRef>
          </c:val>
          <c:extLst>
            <c:ext xmlns:c16="http://schemas.microsoft.com/office/drawing/2014/chart" uri="{C3380CC4-5D6E-409C-BE32-E72D297353CC}">
              <c16:uniqueId val="{00000015-A617-4320-923E-6A5F49B5391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t> Figure 10 - Industry</a:t>
            </a:r>
            <a:r>
              <a:rPr lang="en-US" sz="1600" baseline="0"/>
              <a:t> Trends (Manufacturing)</a:t>
            </a:r>
            <a:endParaRPr lang="en-US" sz="1600"/>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Sheet1!$E$38:$E$43</c:f>
              <c:strCache>
                <c:ptCount val="6"/>
                <c:pt idx="0">
                  <c:v>3D Printing</c:v>
                </c:pt>
                <c:pt idx="1">
                  <c:v>Data Mining Analysis</c:v>
                </c:pt>
                <c:pt idx="2">
                  <c:v>High or Volatile Energy Costs</c:v>
                </c:pt>
                <c:pt idx="3">
                  <c:v>Robotics of Products and Services</c:v>
                </c:pt>
                <c:pt idx="4">
                  <c:v>Mobile Technologies for Engaging Customers</c:v>
                </c:pt>
                <c:pt idx="5">
                  <c:v>Cyber Security</c:v>
                </c:pt>
              </c:strCache>
            </c:strRef>
          </c:cat>
          <c:val>
            <c:numRef>
              <c:f>Sheet1!$F$38:$F$43</c:f>
              <c:numCache>
                <c:formatCode>0.00</c:formatCode>
                <c:ptCount val="6"/>
                <c:pt idx="0">
                  <c:v>2.5</c:v>
                </c:pt>
                <c:pt idx="1">
                  <c:v>2.6551724137931036</c:v>
                </c:pt>
                <c:pt idx="2">
                  <c:v>3.193548387096774</c:v>
                </c:pt>
                <c:pt idx="3">
                  <c:v>3.2068965517241379</c:v>
                </c:pt>
                <c:pt idx="4">
                  <c:v>3.2413793103448274</c:v>
                </c:pt>
                <c:pt idx="5">
                  <c:v>3.2758620689655173</c:v>
                </c:pt>
              </c:numCache>
            </c:numRef>
          </c:val>
          <c:extLst>
            <c:ext xmlns:c16="http://schemas.microsoft.com/office/drawing/2014/chart" uri="{C3380CC4-5D6E-409C-BE32-E72D297353CC}">
              <c16:uniqueId val="{00000000-F080-4B7E-85A2-F27BEE951BD0}"/>
            </c:ext>
          </c:extLst>
        </c:ser>
        <c:dLbls>
          <c:showLegendKey val="0"/>
          <c:showVal val="0"/>
          <c:showCatName val="0"/>
          <c:showSerName val="0"/>
          <c:showPercent val="0"/>
          <c:showBubbleSize val="0"/>
        </c:dLbls>
        <c:gapWidth val="182"/>
        <c:axId val="710716560"/>
        <c:axId val="710719696"/>
      </c:barChart>
      <c:catAx>
        <c:axId val="710716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719696"/>
        <c:crosses val="autoZero"/>
        <c:auto val="1"/>
        <c:lblAlgn val="ctr"/>
        <c:lblOffset val="100"/>
        <c:noMultiLvlLbl val="0"/>
      </c:catAx>
      <c:valAx>
        <c:axId val="7107196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716560"/>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4DC1C-58AA-4518-9233-965875DC8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5423</Words>
  <Characters>30912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2016 Executive bUSINESs SURVEY RESULTS</vt:lpstr>
    </vt:vector>
  </TitlesOfParts>
  <Company/>
  <LinksUpToDate>false</LinksUpToDate>
  <CharactersWithSpaces>36263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Executive bUSINESs SURVEY RESULTS</dc:title>
  <dc:subject/>
  <dc:creator>Lisa Herr</dc:creator>
  <cp:keywords/>
  <dc:description/>
  <cp:lastModifiedBy>7RiversAlliance</cp:lastModifiedBy>
  <cp:revision>2</cp:revision>
  <cp:lastPrinted>2016-11-29T18:11:00Z</cp:lastPrinted>
  <dcterms:created xsi:type="dcterms:W3CDTF">2016-11-29T18:44:00Z</dcterms:created>
  <dcterms:modified xsi:type="dcterms:W3CDTF">2016-11-29T18:44:00Z</dcterms:modified>
</cp:coreProperties>
</file>